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34" w:rsidRDefault="00652B34" w:rsidP="00652B34">
      <w:pPr>
        <w:pStyle w:val="a5"/>
        <w:shd w:val="clear" w:color="auto" w:fill="FEFEFE"/>
        <w:tabs>
          <w:tab w:val="left" w:pos="5542"/>
        </w:tabs>
        <w:spacing w:before="0" w:beforeAutospacing="0" w:after="0" w:afterAutospacing="0" w:line="276" w:lineRule="auto"/>
        <w:ind w:firstLine="709"/>
        <w:rPr>
          <w:b/>
          <w:sz w:val="28"/>
        </w:rPr>
      </w:pPr>
      <w:bookmarkStart w:id="0" w:name="_GoBack"/>
      <w:r>
        <w:rPr>
          <w:b/>
          <w:sz w:val="28"/>
        </w:rPr>
        <w:t>Время для изучения темы до 05.04.2020</w:t>
      </w:r>
    </w:p>
    <w:p w:rsidR="00652B34" w:rsidRDefault="00652B34" w:rsidP="00652B34">
      <w:pPr>
        <w:pStyle w:val="a5"/>
        <w:shd w:val="clear" w:color="auto" w:fill="FEFEFE"/>
        <w:tabs>
          <w:tab w:val="left" w:pos="5542"/>
        </w:tabs>
        <w:spacing w:before="0" w:beforeAutospacing="0" w:after="0" w:afterAutospacing="0" w:line="276" w:lineRule="auto"/>
        <w:ind w:firstLine="709"/>
        <w:rPr>
          <w:b/>
          <w:sz w:val="28"/>
        </w:rPr>
      </w:pPr>
      <w:r>
        <w:rPr>
          <w:b/>
          <w:sz w:val="28"/>
        </w:rPr>
        <w:t>Вопросы по выполнения задания – наставнику</w:t>
      </w:r>
      <w:r>
        <w:rPr>
          <w:sz w:val="28"/>
          <w:szCs w:val="28"/>
        </w:rPr>
        <w:t xml:space="preserve"> Андрею Валерьевичу по ссылке </w:t>
      </w:r>
      <w:r>
        <w:rPr>
          <w:sz w:val="28"/>
          <w:szCs w:val="28"/>
        </w:rPr>
        <w:t xml:space="preserve"> </w:t>
      </w:r>
      <w:hyperlink r:id="rId5" w:history="1">
        <w:r w:rsidRPr="00F70219">
          <w:rPr>
            <w:rStyle w:val="a3"/>
            <w:sz w:val="28"/>
            <w:szCs w:val="28"/>
          </w:rPr>
          <w:t>https://vk.com/id182241914</w:t>
        </w:r>
      </w:hyperlink>
      <w:r>
        <w:rPr>
          <w:sz w:val="28"/>
          <w:szCs w:val="28"/>
        </w:rPr>
        <w:t xml:space="preserve"> </w:t>
      </w:r>
    </w:p>
    <w:p w:rsidR="00F63165" w:rsidRPr="00F63165" w:rsidRDefault="00652B34" w:rsidP="00652B34">
      <w:pPr>
        <w:pStyle w:val="a5"/>
        <w:shd w:val="clear" w:color="auto" w:fill="FEFEFE"/>
        <w:tabs>
          <w:tab w:val="left" w:pos="5542"/>
        </w:tabs>
        <w:spacing w:before="0" w:beforeAutospacing="0" w:after="0" w:afterAutospacing="0" w:line="276" w:lineRule="auto"/>
        <w:ind w:firstLine="709"/>
        <w:rPr>
          <w:b/>
          <w:color w:val="222222"/>
          <w:sz w:val="32"/>
          <w:szCs w:val="28"/>
        </w:rPr>
      </w:pPr>
      <w:r>
        <w:rPr>
          <w:b/>
          <w:sz w:val="28"/>
        </w:rPr>
        <w:t>Тема для изучения:</w:t>
      </w:r>
      <w:bookmarkEnd w:id="0"/>
      <w:r>
        <w:rPr>
          <w:b/>
          <w:sz w:val="28"/>
        </w:rPr>
        <w:t xml:space="preserve"> </w:t>
      </w:r>
      <w:r w:rsidR="00F63165" w:rsidRPr="00F63165">
        <w:rPr>
          <w:b/>
          <w:sz w:val="28"/>
        </w:rPr>
        <w:t>Спектрофотометрические методы анализа</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proofErr w:type="spellStart"/>
      <w:r w:rsidRPr="00032FD2">
        <w:rPr>
          <w:color w:val="222222"/>
          <w:sz w:val="28"/>
          <w:szCs w:val="28"/>
        </w:rPr>
        <w:t>Спектрофотометрия</w:t>
      </w:r>
      <w:proofErr w:type="spellEnd"/>
      <w:r w:rsidRPr="00032FD2">
        <w:rPr>
          <w:color w:val="222222"/>
          <w:sz w:val="28"/>
          <w:szCs w:val="28"/>
        </w:rPr>
        <w:t xml:space="preserve"> – метод исследования и анализа, основанный на измерении спектров поглощения в оптической области электромагнитного излучения.</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proofErr w:type="spellStart"/>
      <w:r w:rsidRPr="00032FD2">
        <w:rPr>
          <w:color w:val="222222"/>
          <w:sz w:val="28"/>
          <w:szCs w:val="28"/>
        </w:rPr>
        <w:t>Спектрофотометрия</w:t>
      </w:r>
      <w:proofErr w:type="spellEnd"/>
      <w:r w:rsidRPr="00032FD2">
        <w:rPr>
          <w:color w:val="222222"/>
          <w:sz w:val="28"/>
          <w:szCs w:val="28"/>
        </w:rPr>
        <w:t xml:space="preserve"> широко применяется для исследования органических и неорганических веществ, для качественного и количественного определения различных веществ, для контроля технологических процессов и окружающей среды.</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 xml:space="preserve">По типам изучаемых систем </w:t>
      </w:r>
      <w:proofErr w:type="spellStart"/>
      <w:r w:rsidRPr="00032FD2">
        <w:rPr>
          <w:color w:val="222222"/>
          <w:sz w:val="28"/>
          <w:szCs w:val="28"/>
        </w:rPr>
        <w:t>спектрофотометрию</w:t>
      </w:r>
      <w:proofErr w:type="spellEnd"/>
      <w:r w:rsidRPr="00032FD2">
        <w:rPr>
          <w:color w:val="222222"/>
          <w:sz w:val="28"/>
          <w:szCs w:val="28"/>
        </w:rPr>
        <w:t xml:space="preserve"> обычно делят на атомную и молекулярную. Спектры возникают при переходе системы из одного стационарного состояния в другое. При этом система поглощает или испускает энергию в виде кванта, величина которого равна разности энергии двух состояний:</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proofErr w:type="spellStart"/>
      <w:r w:rsidRPr="00032FD2">
        <w:rPr>
          <w:color w:val="222222"/>
          <w:sz w:val="28"/>
          <w:szCs w:val="28"/>
        </w:rPr>
        <w:t>hν</w:t>
      </w:r>
      <w:proofErr w:type="spellEnd"/>
      <w:r w:rsidRPr="00032FD2">
        <w:rPr>
          <w:color w:val="222222"/>
          <w:sz w:val="28"/>
          <w:szCs w:val="28"/>
        </w:rPr>
        <w:t xml:space="preserve"> = E</w:t>
      </w:r>
      <w:r w:rsidRPr="00032FD2">
        <w:rPr>
          <w:color w:val="222222"/>
          <w:sz w:val="28"/>
          <w:szCs w:val="28"/>
          <w:vertAlign w:val="subscript"/>
        </w:rPr>
        <w:t>2</w:t>
      </w:r>
      <w:r w:rsidRPr="00032FD2">
        <w:rPr>
          <w:color w:val="222222"/>
          <w:sz w:val="28"/>
          <w:szCs w:val="28"/>
        </w:rPr>
        <w:t> – E</w:t>
      </w:r>
      <w:r w:rsidRPr="00032FD2">
        <w:rPr>
          <w:color w:val="222222"/>
          <w:sz w:val="28"/>
          <w:szCs w:val="28"/>
          <w:vertAlign w:val="subscript"/>
        </w:rPr>
        <w:t>1</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где h – постоянная Планка; ν – частота кванта света.</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Вместо частоты ν используют волновое число ω = ν/с = 1/λ, где с – скорость света; λ – длина волны. Волновое число ω также называют частотой. Тогда частота спектральных линий определяется по формуле:</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ω = (Е</w:t>
      </w:r>
      <w:r w:rsidRPr="00032FD2">
        <w:rPr>
          <w:color w:val="222222"/>
          <w:sz w:val="28"/>
          <w:szCs w:val="28"/>
          <w:vertAlign w:val="subscript"/>
        </w:rPr>
        <w:t>2</w:t>
      </w:r>
      <w:r w:rsidRPr="00032FD2">
        <w:rPr>
          <w:color w:val="222222"/>
          <w:sz w:val="28"/>
          <w:szCs w:val="28"/>
        </w:rPr>
        <w:t> – Е</w:t>
      </w:r>
      <w:r w:rsidRPr="00032FD2">
        <w:rPr>
          <w:color w:val="222222"/>
          <w:sz w:val="28"/>
          <w:szCs w:val="28"/>
          <w:vertAlign w:val="subscript"/>
        </w:rPr>
        <w:t>1</w:t>
      </w:r>
      <w:r w:rsidRPr="00032FD2">
        <w:rPr>
          <w:color w:val="222222"/>
          <w:sz w:val="28"/>
          <w:szCs w:val="28"/>
        </w:rPr>
        <w:t>)/</w:t>
      </w:r>
      <w:proofErr w:type="spellStart"/>
      <w:r w:rsidRPr="00032FD2">
        <w:rPr>
          <w:color w:val="222222"/>
          <w:sz w:val="28"/>
          <w:szCs w:val="28"/>
        </w:rPr>
        <w:t>сh</w:t>
      </w:r>
      <w:proofErr w:type="spellEnd"/>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В свою очередь, энергетическое состояние определяется свойствами электронных оболочек атомов и молекул, колебаниями атомных ядер в молекулах и вращением молекул. Различают спектроскопию в инфракрасной (ИК), видимой и ультрафиолетовой (УФ) областях спектра.</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 xml:space="preserve">Съёмка молекулярных спектров основывается на следующем законе: молекула поглощает электромагнитное излучение только таких длин волн, какие она может излучать. При пропускании пучка лучей, имеющего сплошной спектр, сквозь слой определяемого вещества последнее поглощает лучи определённых длин волн. По спектральному составу света, поглощаемого молекулами данного вещества, можно судить о природе этих молекул. На этом основаны качественная и структурная спектроскопия. Применение спектроскопии в УФ и видимой областях спектра основано на поглощении электромагнитного излучения соединениями, содержащими хромофорные и </w:t>
      </w:r>
      <w:proofErr w:type="spellStart"/>
      <w:r w:rsidRPr="00032FD2">
        <w:rPr>
          <w:color w:val="222222"/>
          <w:sz w:val="28"/>
          <w:szCs w:val="28"/>
        </w:rPr>
        <w:t>ауксохромные</w:t>
      </w:r>
      <w:proofErr w:type="spellEnd"/>
      <w:r w:rsidRPr="00032FD2">
        <w:rPr>
          <w:color w:val="222222"/>
          <w:sz w:val="28"/>
          <w:szCs w:val="28"/>
        </w:rPr>
        <w:t xml:space="preserve"> группы.</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 xml:space="preserve">Количественный спектральный анализ основана на том, что количество поглощаемой энергии зависит от числа молекул, принимающих участие в </w:t>
      </w:r>
      <w:r w:rsidRPr="00032FD2">
        <w:rPr>
          <w:color w:val="222222"/>
          <w:sz w:val="28"/>
          <w:szCs w:val="28"/>
        </w:rPr>
        <w:lastRenderedPageBreak/>
        <w:t xml:space="preserve">этих процессах. Основным законом, на котором основан количественный спектрофотометрических анализ, является закон </w:t>
      </w:r>
      <w:proofErr w:type="spellStart"/>
      <w:r w:rsidRPr="00032FD2">
        <w:rPr>
          <w:color w:val="222222"/>
          <w:sz w:val="28"/>
          <w:szCs w:val="28"/>
        </w:rPr>
        <w:t>Бугера</w:t>
      </w:r>
      <w:proofErr w:type="spellEnd"/>
      <w:r w:rsidRPr="00032FD2">
        <w:rPr>
          <w:color w:val="222222"/>
          <w:sz w:val="28"/>
          <w:szCs w:val="28"/>
        </w:rPr>
        <w:t>-Ламберта-</w:t>
      </w:r>
      <w:proofErr w:type="spellStart"/>
      <w:r w:rsidRPr="00032FD2">
        <w:rPr>
          <w:color w:val="222222"/>
          <w:sz w:val="28"/>
          <w:szCs w:val="28"/>
        </w:rPr>
        <w:t>Бера</w:t>
      </w:r>
      <w:proofErr w:type="spellEnd"/>
      <w:r w:rsidRPr="00032FD2">
        <w:rPr>
          <w:color w:val="222222"/>
          <w:sz w:val="28"/>
          <w:szCs w:val="28"/>
        </w:rPr>
        <w:t>.</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b/>
          <w:bCs/>
          <w:color w:val="222222"/>
          <w:sz w:val="28"/>
          <w:szCs w:val="28"/>
        </w:rPr>
        <w:t xml:space="preserve">Закон </w:t>
      </w:r>
      <w:proofErr w:type="spellStart"/>
      <w:r w:rsidRPr="00032FD2">
        <w:rPr>
          <w:b/>
          <w:bCs/>
          <w:color w:val="222222"/>
          <w:sz w:val="28"/>
          <w:szCs w:val="28"/>
        </w:rPr>
        <w:t>Бугера</w:t>
      </w:r>
      <w:proofErr w:type="spellEnd"/>
      <w:r w:rsidRPr="00032FD2">
        <w:rPr>
          <w:b/>
          <w:bCs/>
          <w:color w:val="222222"/>
          <w:sz w:val="28"/>
          <w:szCs w:val="28"/>
        </w:rPr>
        <w:t>-Ламберта-</w:t>
      </w:r>
      <w:proofErr w:type="spellStart"/>
      <w:r w:rsidRPr="00032FD2">
        <w:rPr>
          <w:b/>
          <w:bCs/>
          <w:color w:val="222222"/>
          <w:sz w:val="28"/>
          <w:szCs w:val="28"/>
        </w:rPr>
        <w:t>Бера</w:t>
      </w:r>
      <w:proofErr w:type="spellEnd"/>
      <w:r w:rsidRPr="00032FD2">
        <w:rPr>
          <w:b/>
          <w:bCs/>
          <w:color w:val="222222"/>
          <w:sz w:val="28"/>
          <w:szCs w:val="28"/>
        </w:rPr>
        <w:t>:</w:t>
      </w:r>
      <w:r w:rsidR="006D3F51">
        <w:rPr>
          <w:b/>
          <w:bCs/>
          <w:color w:val="222222"/>
          <w:sz w:val="28"/>
          <w:szCs w:val="28"/>
        </w:rPr>
        <w:t xml:space="preserve"> </w:t>
      </w:r>
      <w:r w:rsidRPr="00032FD2">
        <w:rPr>
          <w:color w:val="222222"/>
          <w:sz w:val="28"/>
          <w:szCs w:val="28"/>
        </w:rPr>
        <w:t xml:space="preserve">каждая молекула (ион) растворённого вещества поглощает одинаковую часть монохроматического излучения; интенсивность излучения после прохождения слоя раствора уменьшается экспоненциально с увеличением концентрации растворённого вещества, а оптическая плотность линейно увеличивается с ростом концентрации. Этот закон объединяет два более простых закона: закон </w:t>
      </w:r>
      <w:proofErr w:type="spellStart"/>
      <w:r w:rsidRPr="00032FD2">
        <w:rPr>
          <w:color w:val="222222"/>
          <w:sz w:val="28"/>
          <w:szCs w:val="28"/>
        </w:rPr>
        <w:t>Бугера</w:t>
      </w:r>
      <w:proofErr w:type="spellEnd"/>
      <w:r w:rsidRPr="00032FD2">
        <w:rPr>
          <w:color w:val="222222"/>
          <w:sz w:val="28"/>
          <w:szCs w:val="28"/>
        </w:rPr>
        <w:t xml:space="preserve">-Ламберта и закон </w:t>
      </w:r>
      <w:proofErr w:type="spellStart"/>
      <w:r w:rsidRPr="00032FD2">
        <w:rPr>
          <w:color w:val="222222"/>
          <w:sz w:val="28"/>
          <w:szCs w:val="28"/>
        </w:rPr>
        <w:t>Бера</w:t>
      </w:r>
      <w:proofErr w:type="spellEnd"/>
      <w:r w:rsidRPr="00032FD2">
        <w:rPr>
          <w:color w:val="222222"/>
          <w:sz w:val="28"/>
          <w:szCs w:val="28"/>
        </w:rPr>
        <w:t>.</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 xml:space="preserve">Закон </w:t>
      </w:r>
      <w:proofErr w:type="spellStart"/>
      <w:r w:rsidRPr="00032FD2">
        <w:rPr>
          <w:color w:val="222222"/>
          <w:sz w:val="28"/>
          <w:szCs w:val="28"/>
        </w:rPr>
        <w:t>Бугера</w:t>
      </w:r>
      <w:proofErr w:type="spellEnd"/>
      <w:r w:rsidRPr="00032FD2">
        <w:rPr>
          <w:color w:val="222222"/>
          <w:sz w:val="28"/>
          <w:szCs w:val="28"/>
        </w:rPr>
        <w:t>-Ламберта: говорит о том, что каждый слой однородного вещества поглощает равную долю падающего на него монохроматического излучения.</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 xml:space="preserve">Закон </w:t>
      </w:r>
      <w:proofErr w:type="spellStart"/>
      <w:r w:rsidRPr="00032FD2">
        <w:rPr>
          <w:color w:val="222222"/>
          <w:sz w:val="28"/>
          <w:szCs w:val="28"/>
        </w:rPr>
        <w:t>Бера</w:t>
      </w:r>
      <w:proofErr w:type="spellEnd"/>
      <w:r w:rsidRPr="00032FD2">
        <w:rPr>
          <w:color w:val="222222"/>
          <w:sz w:val="28"/>
          <w:szCs w:val="28"/>
        </w:rPr>
        <w:t>: устанавливает связь между поглощением и концентрацией: поглощение монохроматического излучения прямо пропорционально концентрации поглощающего вещества.</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b/>
          <w:bCs/>
          <w:color w:val="222222"/>
          <w:sz w:val="28"/>
          <w:szCs w:val="28"/>
        </w:rPr>
        <w:t xml:space="preserve">Вывод закона </w:t>
      </w:r>
      <w:proofErr w:type="spellStart"/>
      <w:r w:rsidRPr="00032FD2">
        <w:rPr>
          <w:b/>
          <w:bCs/>
          <w:color w:val="222222"/>
          <w:sz w:val="28"/>
          <w:szCs w:val="28"/>
        </w:rPr>
        <w:t>Бугера</w:t>
      </w:r>
      <w:proofErr w:type="spellEnd"/>
      <w:r w:rsidRPr="00032FD2">
        <w:rPr>
          <w:b/>
          <w:bCs/>
          <w:color w:val="222222"/>
          <w:sz w:val="28"/>
          <w:szCs w:val="28"/>
        </w:rPr>
        <w:t>-Ламберта-</w:t>
      </w:r>
      <w:proofErr w:type="spellStart"/>
      <w:r w:rsidRPr="00032FD2">
        <w:rPr>
          <w:b/>
          <w:bCs/>
          <w:color w:val="222222"/>
          <w:sz w:val="28"/>
          <w:szCs w:val="28"/>
        </w:rPr>
        <w:t>Бера</w:t>
      </w:r>
      <w:proofErr w:type="spellEnd"/>
      <w:r w:rsidRPr="00032FD2">
        <w:rPr>
          <w:b/>
          <w:bCs/>
          <w:color w:val="222222"/>
          <w:sz w:val="28"/>
          <w:szCs w:val="28"/>
        </w:rPr>
        <w:t>:</w:t>
      </w:r>
      <w:r w:rsidRPr="00032FD2">
        <w:rPr>
          <w:color w:val="222222"/>
          <w:sz w:val="28"/>
          <w:szCs w:val="28"/>
        </w:rPr>
        <w:t> </w:t>
      </w:r>
      <w:proofErr w:type="gramStart"/>
      <w:r w:rsidRPr="00032FD2">
        <w:rPr>
          <w:color w:val="222222"/>
          <w:sz w:val="28"/>
          <w:szCs w:val="28"/>
        </w:rPr>
        <w:t>В</w:t>
      </w:r>
      <w:proofErr w:type="gramEnd"/>
      <w:r w:rsidRPr="00032FD2">
        <w:rPr>
          <w:color w:val="222222"/>
          <w:sz w:val="28"/>
          <w:szCs w:val="28"/>
        </w:rPr>
        <w:t xml:space="preserve"> толще раствора мысленно выделим элементарный слой сечением 1 см</w:t>
      </w:r>
      <w:r w:rsidRPr="00032FD2">
        <w:rPr>
          <w:color w:val="222222"/>
          <w:sz w:val="28"/>
          <w:szCs w:val="28"/>
          <w:vertAlign w:val="superscript"/>
        </w:rPr>
        <w:t>2</w:t>
      </w:r>
      <w:r w:rsidRPr="00032FD2">
        <w:rPr>
          <w:color w:val="222222"/>
          <w:sz w:val="28"/>
          <w:szCs w:val="28"/>
        </w:rPr>
        <w:t xml:space="preserve"> и толщиной </w:t>
      </w:r>
      <w:proofErr w:type="spellStart"/>
      <w:r w:rsidRPr="00032FD2">
        <w:rPr>
          <w:color w:val="222222"/>
          <w:sz w:val="28"/>
          <w:szCs w:val="28"/>
        </w:rPr>
        <w:t>dx</w:t>
      </w:r>
      <w:proofErr w:type="spellEnd"/>
      <w:r w:rsidRPr="00032FD2">
        <w:rPr>
          <w:color w:val="222222"/>
          <w:sz w:val="28"/>
          <w:szCs w:val="28"/>
        </w:rPr>
        <w:t xml:space="preserve"> см. Объём этого слоя равен </w:t>
      </w:r>
      <w:proofErr w:type="spellStart"/>
      <w:r w:rsidRPr="00032FD2">
        <w:rPr>
          <w:color w:val="222222"/>
          <w:sz w:val="28"/>
          <w:szCs w:val="28"/>
        </w:rPr>
        <w:t>dx</w:t>
      </w:r>
      <w:proofErr w:type="spellEnd"/>
      <w:r w:rsidRPr="00032FD2">
        <w:rPr>
          <w:color w:val="222222"/>
          <w:sz w:val="28"/>
          <w:szCs w:val="28"/>
        </w:rPr>
        <w:t xml:space="preserve"> см</w:t>
      </w:r>
      <w:r w:rsidRPr="00032FD2">
        <w:rPr>
          <w:color w:val="222222"/>
          <w:sz w:val="28"/>
          <w:szCs w:val="28"/>
          <w:vertAlign w:val="superscript"/>
        </w:rPr>
        <w:t>3</w:t>
      </w:r>
      <w:r w:rsidRPr="00032FD2">
        <w:rPr>
          <w:color w:val="222222"/>
          <w:sz w:val="28"/>
          <w:szCs w:val="28"/>
        </w:rPr>
        <w:t>. Если концентрацию раствора выразить через число молекул (ионов) растворённого вещества в 1 см</w:t>
      </w:r>
      <w:r w:rsidRPr="00032FD2">
        <w:rPr>
          <w:color w:val="222222"/>
          <w:sz w:val="28"/>
          <w:szCs w:val="28"/>
          <w:vertAlign w:val="superscript"/>
        </w:rPr>
        <w:t>3</w:t>
      </w:r>
      <w:r w:rsidRPr="00032FD2">
        <w:rPr>
          <w:color w:val="222222"/>
          <w:sz w:val="28"/>
          <w:szCs w:val="28"/>
        </w:rPr>
        <w:t xml:space="preserve">, то их количество в элементарном слое равно </w:t>
      </w:r>
      <w:proofErr w:type="spellStart"/>
      <w:r w:rsidRPr="00032FD2">
        <w:rPr>
          <w:color w:val="222222"/>
          <w:sz w:val="28"/>
          <w:szCs w:val="28"/>
        </w:rPr>
        <w:t>Ndx</w:t>
      </w:r>
      <w:proofErr w:type="spellEnd"/>
      <w:r w:rsidRPr="00032FD2">
        <w:rPr>
          <w:color w:val="222222"/>
          <w:sz w:val="28"/>
          <w:szCs w:val="28"/>
        </w:rPr>
        <w:t>. Направим на элементарный слой, перпендикулярно к нему поток излучения с длиной волны лямбда и интенсивностью I (интенсивность равна энергии излучения, падающего на единицу поверхности в единицу времени). Предположим, что монохроматическое излучение с длиной волны лямбда поглощается только молекулами растворённого вещества и притом в равных количествах. Тогда уменьшение интенсивности излучения при прохождении через элементарный слой будет пропорционально числу поглощающих молекул и интенсивности падающего излучения:</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w:t>
      </w:r>
      <w:proofErr w:type="spellStart"/>
      <w:r w:rsidRPr="00032FD2">
        <w:rPr>
          <w:color w:val="222222"/>
          <w:sz w:val="28"/>
          <w:szCs w:val="28"/>
        </w:rPr>
        <w:t>dI</w:t>
      </w:r>
      <w:proofErr w:type="spellEnd"/>
      <w:r w:rsidRPr="00032FD2">
        <w:rPr>
          <w:color w:val="222222"/>
          <w:sz w:val="28"/>
          <w:szCs w:val="28"/>
        </w:rPr>
        <w:t xml:space="preserve"> = </w:t>
      </w:r>
      <w:proofErr w:type="spellStart"/>
      <w:r w:rsidRPr="00032FD2">
        <w:rPr>
          <w:color w:val="222222"/>
          <w:sz w:val="28"/>
          <w:szCs w:val="28"/>
        </w:rPr>
        <w:t>εNIdx</w:t>
      </w:r>
      <w:proofErr w:type="spellEnd"/>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 xml:space="preserve">Закон Ламберта справедлив при любой толщине слоя, если свет является </w:t>
      </w:r>
      <w:proofErr w:type="spellStart"/>
      <w:r w:rsidRPr="00032FD2">
        <w:rPr>
          <w:color w:val="222222"/>
          <w:sz w:val="28"/>
          <w:szCs w:val="28"/>
        </w:rPr>
        <w:t>монохроматичным</w:t>
      </w:r>
      <w:proofErr w:type="spellEnd"/>
      <w:r w:rsidRPr="00032FD2">
        <w:rPr>
          <w:color w:val="222222"/>
          <w:sz w:val="28"/>
          <w:szCs w:val="28"/>
        </w:rPr>
        <w:t xml:space="preserve">, т.е. характеризуется только одной определённом частотой колебаний. Несоблюдение условия </w:t>
      </w:r>
      <w:proofErr w:type="spellStart"/>
      <w:r w:rsidRPr="00032FD2">
        <w:rPr>
          <w:color w:val="222222"/>
          <w:sz w:val="28"/>
          <w:szCs w:val="28"/>
        </w:rPr>
        <w:t>монохроматичиности</w:t>
      </w:r>
      <w:proofErr w:type="spellEnd"/>
      <w:r w:rsidRPr="00032FD2">
        <w:rPr>
          <w:color w:val="222222"/>
          <w:sz w:val="28"/>
          <w:szCs w:val="28"/>
        </w:rPr>
        <w:t xml:space="preserve"> света приводит к нарушению этого закона, так как коэффициент поглощения зависит от длины волны.</w:t>
      </w:r>
    </w:p>
    <w:p w:rsidR="00032FD2" w:rsidRPr="00032FD2"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 xml:space="preserve">Область применения закона </w:t>
      </w:r>
      <w:proofErr w:type="spellStart"/>
      <w:r w:rsidRPr="00032FD2">
        <w:rPr>
          <w:color w:val="222222"/>
          <w:sz w:val="28"/>
          <w:szCs w:val="28"/>
        </w:rPr>
        <w:t>Бера</w:t>
      </w:r>
      <w:proofErr w:type="spellEnd"/>
      <w:r w:rsidRPr="00032FD2">
        <w:rPr>
          <w:color w:val="222222"/>
          <w:sz w:val="28"/>
          <w:szCs w:val="28"/>
        </w:rPr>
        <w:t xml:space="preserve"> является значительно более узкой, так как он предполагает независимость коэффициента поглощения от концентрации. Однако в растворах небольших концентрации коэффициент поглощения изменяется с ростом концентрации, так как при этом изменяется </w:t>
      </w:r>
      <w:r w:rsidRPr="00032FD2">
        <w:rPr>
          <w:color w:val="222222"/>
          <w:sz w:val="28"/>
          <w:szCs w:val="28"/>
        </w:rPr>
        <w:lastRenderedPageBreak/>
        <w:t>состояние вещества в растворе (вследствие ассоциации, диссоциации, полимеризации и т.д.).</w:t>
      </w:r>
    </w:p>
    <w:p w:rsidR="000917EE" w:rsidRDefault="00032FD2" w:rsidP="00032FD2">
      <w:pPr>
        <w:pStyle w:val="a5"/>
        <w:shd w:val="clear" w:color="auto" w:fill="FEFEFE"/>
        <w:spacing w:before="0" w:beforeAutospacing="0" w:after="0" w:afterAutospacing="0" w:line="276" w:lineRule="auto"/>
        <w:ind w:firstLine="709"/>
        <w:jc w:val="both"/>
        <w:rPr>
          <w:color w:val="222222"/>
          <w:sz w:val="28"/>
          <w:szCs w:val="28"/>
        </w:rPr>
      </w:pPr>
      <w:r w:rsidRPr="00032FD2">
        <w:rPr>
          <w:color w:val="222222"/>
          <w:sz w:val="28"/>
          <w:szCs w:val="28"/>
        </w:rPr>
        <w:t>Спектры излучения и поглощения. Как правило, анализируемая проба излучает и поглощает полихроматический свет, включающий кванты разной энергии и разной длины волны. Однако для аналитика предпочтительнее измерять испускание или поглощение света, в котором все кванты примерно одинаковы по энергии, соответствуют одной длине волны. Чтобы выделить ее из полихроматического излучения, нужно особое устройство – </w:t>
      </w:r>
      <w:r w:rsidRPr="00032FD2">
        <w:rPr>
          <w:i/>
          <w:iCs/>
          <w:color w:val="222222"/>
          <w:sz w:val="28"/>
          <w:szCs w:val="28"/>
        </w:rPr>
        <w:t>монохроматор. </w:t>
      </w:r>
    </w:p>
    <w:p w:rsidR="00032FD2" w:rsidRPr="00652B34" w:rsidRDefault="00032FD2" w:rsidP="00E3681C">
      <w:pPr>
        <w:pStyle w:val="a5"/>
        <w:shd w:val="clear" w:color="auto" w:fill="FEFEFE"/>
        <w:spacing w:before="0" w:beforeAutospacing="0" w:after="0" w:afterAutospacing="0" w:line="276" w:lineRule="auto"/>
        <w:ind w:firstLine="709"/>
        <w:jc w:val="both"/>
        <w:rPr>
          <w:i/>
          <w:iCs/>
          <w:color w:val="222222"/>
          <w:sz w:val="28"/>
          <w:szCs w:val="28"/>
        </w:rPr>
      </w:pPr>
      <w:r w:rsidRPr="00032FD2">
        <w:rPr>
          <w:color w:val="222222"/>
          <w:sz w:val="28"/>
          <w:szCs w:val="28"/>
        </w:rPr>
        <w:t xml:space="preserve">Спектральные приборы, снабженные монохроматорами, называют спектрометрами, спектрографами или </w:t>
      </w:r>
      <w:proofErr w:type="spellStart"/>
      <w:r w:rsidRPr="00032FD2">
        <w:rPr>
          <w:color w:val="222222"/>
          <w:sz w:val="28"/>
          <w:szCs w:val="28"/>
        </w:rPr>
        <w:t>стилоскопами</w:t>
      </w:r>
      <w:proofErr w:type="spellEnd"/>
      <w:r w:rsidRPr="00032FD2">
        <w:rPr>
          <w:color w:val="222222"/>
          <w:sz w:val="28"/>
          <w:szCs w:val="28"/>
        </w:rPr>
        <w:t>, в зависимости от используемого в них приемника излучения, то есть от того, какой способ регистрации спектра (фотоэлектрический, фотографический или визуальный)</w:t>
      </w:r>
      <w:r w:rsidR="00652B34">
        <w:rPr>
          <w:color w:val="222222"/>
          <w:sz w:val="28"/>
          <w:szCs w:val="28"/>
        </w:rPr>
        <w:t xml:space="preserve"> </w:t>
      </w:r>
      <w:r w:rsidRPr="00032FD2">
        <w:rPr>
          <w:color w:val="222222"/>
          <w:sz w:val="28"/>
          <w:szCs w:val="28"/>
        </w:rPr>
        <w:t>применяется в этих приборах. С помощью таких приборов можно зарегистрировать спектр излучения или спектр поглощения исследуемой пробы</w:t>
      </w:r>
      <w:r w:rsidRPr="00032FD2">
        <w:rPr>
          <w:i/>
          <w:iCs/>
          <w:color w:val="222222"/>
          <w:sz w:val="28"/>
          <w:szCs w:val="28"/>
        </w:rPr>
        <w:t>.</w:t>
      </w:r>
    </w:p>
    <w:p w:rsidR="00E3681C" w:rsidRPr="00E3681C" w:rsidRDefault="00E3681C" w:rsidP="00E3681C">
      <w:pPr>
        <w:pStyle w:val="a5"/>
        <w:shd w:val="clear" w:color="auto" w:fill="FEFEFE"/>
        <w:spacing w:before="0" w:beforeAutospacing="0" w:after="0" w:afterAutospacing="0" w:line="276" w:lineRule="auto"/>
        <w:ind w:firstLine="709"/>
        <w:jc w:val="center"/>
        <w:rPr>
          <w:b/>
          <w:iCs/>
          <w:color w:val="222222"/>
          <w:sz w:val="28"/>
          <w:szCs w:val="28"/>
        </w:rPr>
      </w:pPr>
      <w:r w:rsidRPr="00E3681C">
        <w:rPr>
          <w:b/>
          <w:iCs/>
          <w:color w:val="222222"/>
          <w:sz w:val="28"/>
          <w:szCs w:val="28"/>
        </w:rPr>
        <w:t>Устройство и принцип работы спектрофотометра</w:t>
      </w:r>
      <w:r w:rsidR="00652B34">
        <w:rPr>
          <w:b/>
          <w:iCs/>
          <w:color w:val="222222"/>
          <w:sz w:val="28"/>
          <w:szCs w:val="28"/>
        </w:rPr>
        <w:t xml:space="preserve"> - видео</w:t>
      </w:r>
    </w:p>
    <w:p w:rsidR="00E3681C" w:rsidRDefault="00652B34" w:rsidP="00E3681C">
      <w:pPr>
        <w:pStyle w:val="a5"/>
        <w:shd w:val="clear" w:color="auto" w:fill="FEFEFE"/>
        <w:spacing w:before="0" w:beforeAutospacing="0" w:after="0" w:afterAutospacing="0" w:line="276" w:lineRule="auto"/>
        <w:ind w:firstLine="709"/>
        <w:jc w:val="both"/>
        <w:rPr>
          <w:iCs/>
          <w:color w:val="222222"/>
          <w:sz w:val="28"/>
          <w:szCs w:val="28"/>
        </w:rPr>
      </w:pPr>
      <w:hyperlink r:id="rId6" w:history="1">
        <w:r w:rsidR="00E3681C" w:rsidRPr="0080713A">
          <w:rPr>
            <w:rStyle w:val="a3"/>
            <w:iCs/>
            <w:sz w:val="28"/>
            <w:szCs w:val="28"/>
            <w:lang w:val="en-US"/>
          </w:rPr>
          <w:t>https</w:t>
        </w:r>
        <w:r w:rsidR="00E3681C" w:rsidRPr="0080713A">
          <w:rPr>
            <w:rStyle w:val="a3"/>
            <w:iCs/>
            <w:sz w:val="28"/>
            <w:szCs w:val="28"/>
          </w:rPr>
          <w:t>://</w:t>
        </w:r>
        <w:r w:rsidR="00E3681C" w:rsidRPr="0080713A">
          <w:rPr>
            <w:rStyle w:val="a3"/>
            <w:iCs/>
            <w:sz w:val="28"/>
            <w:szCs w:val="28"/>
            <w:lang w:val="en-US"/>
          </w:rPr>
          <w:t>www</w:t>
        </w:r>
        <w:r w:rsidR="00E3681C" w:rsidRPr="0080713A">
          <w:rPr>
            <w:rStyle w:val="a3"/>
            <w:iCs/>
            <w:sz w:val="28"/>
            <w:szCs w:val="28"/>
          </w:rPr>
          <w:t>.</w:t>
        </w:r>
        <w:proofErr w:type="spellStart"/>
        <w:r w:rsidR="00E3681C" w:rsidRPr="0080713A">
          <w:rPr>
            <w:rStyle w:val="a3"/>
            <w:iCs/>
            <w:sz w:val="28"/>
            <w:szCs w:val="28"/>
            <w:lang w:val="en-US"/>
          </w:rPr>
          <w:t>youtube</w:t>
        </w:r>
        <w:proofErr w:type="spellEnd"/>
        <w:r w:rsidR="00E3681C" w:rsidRPr="0080713A">
          <w:rPr>
            <w:rStyle w:val="a3"/>
            <w:iCs/>
            <w:sz w:val="28"/>
            <w:szCs w:val="28"/>
          </w:rPr>
          <w:t>.</w:t>
        </w:r>
        <w:r w:rsidR="00E3681C" w:rsidRPr="0080713A">
          <w:rPr>
            <w:rStyle w:val="a3"/>
            <w:iCs/>
            <w:sz w:val="28"/>
            <w:szCs w:val="28"/>
            <w:lang w:val="en-US"/>
          </w:rPr>
          <w:t>com</w:t>
        </w:r>
        <w:r w:rsidR="00E3681C" w:rsidRPr="0080713A">
          <w:rPr>
            <w:rStyle w:val="a3"/>
            <w:iCs/>
            <w:sz w:val="28"/>
            <w:szCs w:val="28"/>
          </w:rPr>
          <w:t>/</w:t>
        </w:r>
        <w:r w:rsidR="00E3681C" w:rsidRPr="0080713A">
          <w:rPr>
            <w:rStyle w:val="a3"/>
            <w:iCs/>
            <w:sz w:val="28"/>
            <w:szCs w:val="28"/>
            <w:lang w:val="en-US"/>
          </w:rPr>
          <w:t>watch</w:t>
        </w:r>
        <w:r w:rsidR="00E3681C" w:rsidRPr="0080713A">
          <w:rPr>
            <w:rStyle w:val="a3"/>
            <w:iCs/>
            <w:sz w:val="28"/>
            <w:szCs w:val="28"/>
          </w:rPr>
          <w:t>?</w:t>
        </w:r>
        <w:r w:rsidR="00E3681C" w:rsidRPr="0080713A">
          <w:rPr>
            <w:rStyle w:val="a3"/>
            <w:iCs/>
            <w:sz w:val="28"/>
            <w:szCs w:val="28"/>
            <w:lang w:val="en-US"/>
          </w:rPr>
          <w:t>v</w:t>
        </w:r>
        <w:r w:rsidR="00E3681C" w:rsidRPr="0080713A">
          <w:rPr>
            <w:rStyle w:val="a3"/>
            <w:iCs/>
            <w:sz w:val="28"/>
            <w:szCs w:val="28"/>
          </w:rPr>
          <w:t>=</w:t>
        </w:r>
        <w:r w:rsidR="00E3681C" w:rsidRPr="0080713A">
          <w:rPr>
            <w:rStyle w:val="a3"/>
            <w:iCs/>
            <w:sz w:val="28"/>
            <w:szCs w:val="28"/>
            <w:lang w:val="en-US"/>
          </w:rPr>
          <w:t>D</w:t>
        </w:r>
        <w:r w:rsidR="00E3681C" w:rsidRPr="0080713A">
          <w:rPr>
            <w:rStyle w:val="a3"/>
            <w:iCs/>
            <w:sz w:val="28"/>
            <w:szCs w:val="28"/>
          </w:rPr>
          <w:t>78</w:t>
        </w:r>
        <w:proofErr w:type="spellStart"/>
        <w:r w:rsidR="00E3681C" w:rsidRPr="0080713A">
          <w:rPr>
            <w:rStyle w:val="a3"/>
            <w:iCs/>
            <w:sz w:val="28"/>
            <w:szCs w:val="28"/>
            <w:lang w:val="en-US"/>
          </w:rPr>
          <w:t>mrgZbetA</w:t>
        </w:r>
        <w:proofErr w:type="spellEnd"/>
      </w:hyperlink>
    </w:p>
    <w:p w:rsidR="00E3681C" w:rsidRDefault="00652B34" w:rsidP="00E3681C">
      <w:pPr>
        <w:pStyle w:val="a5"/>
        <w:shd w:val="clear" w:color="auto" w:fill="FEFEFE"/>
        <w:spacing w:before="0" w:beforeAutospacing="0" w:after="0" w:afterAutospacing="0" w:line="276" w:lineRule="auto"/>
        <w:ind w:firstLine="709"/>
        <w:jc w:val="both"/>
        <w:rPr>
          <w:iCs/>
          <w:color w:val="222222"/>
          <w:sz w:val="28"/>
          <w:szCs w:val="28"/>
        </w:rPr>
      </w:pPr>
      <w:hyperlink r:id="rId7" w:history="1">
        <w:r w:rsidR="00E3681C" w:rsidRPr="0080713A">
          <w:rPr>
            <w:rStyle w:val="a3"/>
            <w:iCs/>
            <w:sz w:val="28"/>
            <w:szCs w:val="28"/>
          </w:rPr>
          <w:t>https://www.youtube.com/watch?v=1EWFtbA0tmk</w:t>
        </w:r>
      </w:hyperlink>
    </w:p>
    <w:p w:rsidR="00E3681C" w:rsidRPr="00E3681C" w:rsidRDefault="00E3681C" w:rsidP="00E3681C">
      <w:pPr>
        <w:shd w:val="clear" w:color="auto" w:fill="FFFFFF"/>
        <w:spacing w:after="0"/>
        <w:ind w:firstLine="709"/>
        <w:jc w:val="center"/>
        <w:rPr>
          <w:rFonts w:ascii="Times New Roman" w:eastAsia="Times New Roman" w:hAnsi="Times New Roman" w:cs="Times New Roman"/>
          <w:b/>
          <w:color w:val="000000"/>
          <w:sz w:val="28"/>
          <w:szCs w:val="28"/>
          <w:lang w:eastAsia="ru-RU"/>
        </w:rPr>
      </w:pPr>
      <w:r w:rsidRPr="00E3681C">
        <w:rPr>
          <w:rFonts w:ascii="Times New Roman" w:eastAsia="Times New Roman" w:hAnsi="Times New Roman" w:cs="Times New Roman"/>
          <w:b/>
          <w:color w:val="000000"/>
          <w:sz w:val="28"/>
          <w:szCs w:val="28"/>
          <w:lang w:eastAsia="ru-RU"/>
        </w:rPr>
        <w:t>Основные приемы фотометрического определения.</w:t>
      </w:r>
    </w:p>
    <w:p w:rsidR="00E3681C" w:rsidRPr="00E3681C" w:rsidRDefault="00E3681C" w:rsidP="00E3681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highlight w:val="green"/>
          <w:lang w:eastAsia="ru-RU"/>
        </w:rPr>
        <w:t xml:space="preserve">1 Метод </w:t>
      </w:r>
      <w:proofErr w:type="spellStart"/>
      <w:r w:rsidRPr="00E3681C">
        <w:rPr>
          <w:rFonts w:ascii="Times New Roman" w:eastAsia="Times New Roman" w:hAnsi="Times New Roman" w:cs="Times New Roman"/>
          <w:color w:val="000000"/>
          <w:sz w:val="28"/>
          <w:szCs w:val="28"/>
          <w:highlight w:val="green"/>
          <w:lang w:eastAsia="ru-RU"/>
        </w:rPr>
        <w:t>градуировочного</w:t>
      </w:r>
      <w:proofErr w:type="spellEnd"/>
      <w:r w:rsidRPr="00E3681C">
        <w:rPr>
          <w:rFonts w:ascii="Times New Roman" w:eastAsia="Times New Roman" w:hAnsi="Times New Roman" w:cs="Times New Roman"/>
          <w:color w:val="000000"/>
          <w:sz w:val="28"/>
          <w:szCs w:val="28"/>
          <w:highlight w:val="green"/>
          <w:lang w:eastAsia="ru-RU"/>
        </w:rPr>
        <w:t xml:space="preserve"> графика.</w:t>
      </w:r>
    </w:p>
    <w:p w:rsidR="00E3681C" w:rsidRPr="00E3681C" w:rsidRDefault="00E3681C" w:rsidP="00E3681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lang w:eastAsia="ru-RU"/>
        </w:rPr>
        <w:t xml:space="preserve">Закон </w:t>
      </w:r>
      <w:proofErr w:type="spellStart"/>
      <w:r w:rsidRPr="00E3681C">
        <w:rPr>
          <w:rFonts w:ascii="Times New Roman" w:eastAsia="Times New Roman" w:hAnsi="Times New Roman" w:cs="Times New Roman"/>
          <w:color w:val="000000"/>
          <w:sz w:val="28"/>
          <w:szCs w:val="28"/>
          <w:lang w:eastAsia="ru-RU"/>
        </w:rPr>
        <w:t>Бугера</w:t>
      </w:r>
      <w:proofErr w:type="spellEnd"/>
      <w:r w:rsidRPr="00E3681C">
        <w:rPr>
          <w:rFonts w:ascii="Times New Roman" w:eastAsia="Times New Roman" w:hAnsi="Times New Roman" w:cs="Times New Roman"/>
          <w:color w:val="000000"/>
          <w:sz w:val="28"/>
          <w:szCs w:val="28"/>
          <w:lang w:eastAsia="ru-RU"/>
        </w:rPr>
        <w:t xml:space="preserve"> - Ламберта - </w:t>
      </w:r>
      <w:proofErr w:type="spellStart"/>
      <w:r w:rsidRPr="00E3681C">
        <w:rPr>
          <w:rFonts w:ascii="Times New Roman" w:eastAsia="Times New Roman" w:hAnsi="Times New Roman" w:cs="Times New Roman"/>
          <w:color w:val="000000"/>
          <w:sz w:val="28"/>
          <w:szCs w:val="28"/>
          <w:lang w:eastAsia="ru-RU"/>
        </w:rPr>
        <w:t>Бера</w:t>
      </w:r>
      <w:proofErr w:type="spellEnd"/>
      <w:r w:rsidRPr="00E3681C">
        <w:rPr>
          <w:rFonts w:ascii="Times New Roman" w:eastAsia="Times New Roman" w:hAnsi="Times New Roman" w:cs="Times New Roman"/>
          <w:color w:val="000000"/>
          <w:sz w:val="28"/>
          <w:szCs w:val="28"/>
          <w:lang w:eastAsia="ru-RU"/>
        </w:rPr>
        <w:t xml:space="preserve"> аналитически выражается уравнением прямой зависимости </w:t>
      </w:r>
      <w:proofErr w:type="spellStart"/>
      <w:r w:rsidRPr="00E3681C">
        <w:rPr>
          <w:rFonts w:ascii="Times New Roman" w:eastAsia="Times New Roman" w:hAnsi="Times New Roman" w:cs="Times New Roman"/>
          <w:color w:val="000000"/>
          <w:sz w:val="28"/>
          <w:szCs w:val="28"/>
          <w:lang w:eastAsia="ru-RU"/>
        </w:rPr>
        <w:t>Аλ</w:t>
      </w:r>
      <w:proofErr w:type="spellEnd"/>
      <w:r w:rsidRPr="00E3681C">
        <w:rPr>
          <w:rFonts w:ascii="Times New Roman" w:eastAsia="Times New Roman" w:hAnsi="Times New Roman" w:cs="Times New Roman"/>
          <w:color w:val="000000"/>
          <w:sz w:val="28"/>
          <w:szCs w:val="28"/>
          <w:lang w:eastAsia="ru-RU"/>
        </w:rPr>
        <w:t xml:space="preserve"> от концентрации. Однако в силу химических и инструментальных причин эта линейная зависимость часто не выполняется. В таких случаях необходимо значительно увеличить число точек </w:t>
      </w:r>
      <w:proofErr w:type="spellStart"/>
      <w:r w:rsidRPr="00E3681C">
        <w:rPr>
          <w:rFonts w:ascii="Times New Roman" w:eastAsia="Times New Roman" w:hAnsi="Times New Roman" w:cs="Times New Roman"/>
          <w:color w:val="000000"/>
          <w:sz w:val="28"/>
          <w:szCs w:val="28"/>
          <w:lang w:eastAsia="ru-RU"/>
        </w:rPr>
        <w:t>градуировочного</w:t>
      </w:r>
      <w:proofErr w:type="spellEnd"/>
      <w:r w:rsidRPr="00E3681C">
        <w:rPr>
          <w:rFonts w:ascii="Times New Roman" w:eastAsia="Times New Roman" w:hAnsi="Times New Roman" w:cs="Times New Roman"/>
          <w:color w:val="000000"/>
          <w:sz w:val="28"/>
          <w:szCs w:val="28"/>
          <w:lang w:eastAsia="ru-RU"/>
        </w:rPr>
        <w:t xml:space="preserve"> графика зависимости </w:t>
      </w:r>
      <w:proofErr w:type="spellStart"/>
      <w:r w:rsidRPr="00E3681C">
        <w:rPr>
          <w:rFonts w:ascii="Times New Roman" w:eastAsia="Times New Roman" w:hAnsi="Times New Roman" w:cs="Times New Roman"/>
          <w:color w:val="000000"/>
          <w:sz w:val="28"/>
          <w:szCs w:val="28"/>
          <w:lang w:eastAsia="ru-RU"/>
        </w:rPr>
        <w:t>Aλ</w:t>
      </w:r>
      <w:proofErr w:type="spellEnd"/>
      <w:r w:rsidRPr="00E3681C">
        <w:rPr>
          <w:rFonts w:ascii="Times New Roman" w:eastAsia="Times New Roman" w:hAnsi="Times New Roman" w:cs="Times New Roman"/>
          <w:color w:val="000000"/>
          <w:sz w:val="28"/>
          <w:szCs w:val="28"/>
          <w:lang w:eastAsia="ru-RU"/>
        </w:rPr>
        <w:t xml:space="preserve"> стандартных растворов от их концентрации. Однако, даже в отсутствие нарушений линейности, нужно иметь не менее 3-4 точек, чтобы быть уверенным в надежности анализов. Недостатки метода: трудности приготовления эталонных растворов и влияние «третьих» компонентов (сами не определяются, но влияют на результаты измерения). Этот</w:t>
      </w:r>
      <w:r w:rsidRPr="00652B34">
        <w:rPr>
          <w:rFonts w:ascii="Times New Roman" w:eastAsia="Times New Roman" w:hAnsi="Times New Roman" w:cs="Times New Roman"/>
          <w:color w:val="000000"/>
          <w:sz w:val="28"/>
          <w:szCs w:val="28"/>
          <w:lang w:eastAsia="ru-RU"/>
        </w:rPr>
        <w:t xml:space="preserve"> </w:t>
      </w:r>
      <w:r w:rsidRPr="00E3681C">
        <w:rPr>
          <w:rFonts w:ascii="Times New Roman" w:eastAsia="Times New Roman" w:hAnsi="Times New Roman" w:cs="Times New Roman"/>
          <w:color w:val="000000"/>
          <w:sz w:val="28"/>
          <w:szCs w:val="28"/>
          <w:lang w:eastAsia="ru-RU"/>
        </w:rPr>
        <w:t>метод обладает высокой точностью, потому получил широкое применение.</w:t>
      </w:r>
    </w:p>
    <w:p w:rsidR="00E3681C" w:rsidRPr="00E3681C" w:rsidRDefault="00E3681C" w:rsidP="00E3681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highlight w:val="green"/>
          <w:lang w:eastAsia="ru-RU"/>
        </w:rPr>
        <w:t>2 Метод определения молярного коэффициента поглощения.</w:t>
      </w:r>
    </w:p>
    <w:p w:rsidR="00E3681C" w:rsidRPr="00E3681C" w:rsidRDefault="00E3681C" w:rsidP="00E3681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lang w:eastAsia="ru-RU"/>
        </w:rPr>
        <w:t>Применим к растворам, обязательно подчиняющимся основному закону фотометрии. Готовят несколько стандартных растворов (</w:t>
      </w:r>
      <w:r w:rsidRPr="00E3681C">
        <w:rPr>
          <w:rFonts w:ascii="Times New Roman" w:eastAsia="Times New Roman" w:hAnsi="Times New Roman" w:cs="Times New Roman"/>
          <w:color w:val="000000"/>
          <w:sz w:val="28"/>
          <w:szCs w:val="28"/>
          <w:lang w:val="en-US" w:eastAsia="ru-RU"/>
        </w:rPr>
        <w:t>C</w:t>
      </w:r>
      <w:proofErr w:type="spellStart"/>
      <w:r w:rsidRPr="00E3681C">
        <w:rPr>
          <w:rFonts w:ascii="Times New Roman" w:eastAsia="Times New Roman" w:hAnsi="Times New Roman" w:cs="Times New Roman"/>
          <w:color w:val="000000"/>
          <w:sz w:val="28"/>
          <w:szCs w:val="28"/>
          <w:vertAlign w:val="subscript"/>
          <w:lang w:eastAsia="ru-RU"/>
        </w:rPr>
        <w:t>ст</w:t>
      </w:r>
      <w:proofErr w:type="spellEnd"/>
      <w:r w:rsidRPr="00E3681C">
        <w:rPr>
          <w:rFonts w:ascii="Times New Roman" w:eastAsia="Times New Roman" w:hAnsi="Times New Roman" w:cs="Times New Roman"/>
          <w:color w:val="000000"/>
          <w:sz w:val="28"/>
          <w:szCs w:val="28"/>
          <w:lang w:eastAsia="ru-RU"/>
        </w:rPr>
        <w:t xml:space="preserve">) и измеряют их </w:t>
      </w:r>
      <w:proofErr w:type="spellStart"/>
      <w:r w:rsidRPr="00E3681C">
        <w:rPr>
          <w:rFonts w:ascii="Times New Roman" w:eastAsia="Times New Roman" w:hAnsi="Times New Roman" w:cs="Times New Roman"/>
          <w:color w:val="000000"/>
          <w:sz w:val="28"/>
          <w:szCs w:val="28"/>
          <w:lang w:eastAsia="ru-RU"/>
        </w:rPr>
        <w:t>А</w:t>
      </w:r>
      <w:r w:rsidRPr="00E3681C">
        <w:rPr>
          <w:rFonts w:ascii="Times New Roman" w:eastAsia="Times New Roman" w:hAnsi="Times New Roman" w:cs="Times New Roman"/>
          <w:color w:val="000000"/>
          <w:sz w:val="28"/>
          <w:szCs w:val="28"/>
          <w:vertAlign w:val="subscript"/>
          <w:lang w:eastAsia="ru-RU"/>
        </w:rPr>
        <w:t>ст</w:t>
      </w:r>
      <w:proofErr w:type="spellEnd"/>
      <w:r w:rsidRPr="00E3681C">
        <w:rPr>
          <w:rFonts w:ascii="Times New Roman" w:eastAsia="Times New Roman" w:hAnsi="Times New Roman" w:cs="Times New Roman"/>
          <w:color w:val="000000"/>
          <w:sz w:val="28"/>
          <w:szCs w:val="28"/>
          <w:lang w:eastAsia="ru-RU"/>
        </w:rPr>
        <w:t xml:space="preserve">. Рассчитывают </w:t>
      </w:r>
      <w:proofErr w:type="spellStart"/>
      <w:r w:rsidRPr="00E3681C">
        <w:rPr>
          <w:rFonts w:ascii="Times New Roman" w:eastAsia="Times New Roman" w:hAnsi="Times New Roman" w:cs="Times New Roman"/>
          <w:color w:val="000000"/>
          <w:sz w:val="28"/>
          <w:szCs w:val="28"/>
          <w:lang w:eastAsia="ru-RU"/>
        </w:rPr>
        <w:t>ελ</w:t>
      </w:r>
      <w:proofErr w:type="spellEnd"/>
      <w:r w:rsidRPr="00E3681C">
        <w:rPr>
          <w:rFonts w:ascii="Times New Roman" w:eastAsia="Times New Roman" w:hAnsi="Times New Roman" w:cs="Times New Roman"/>
          <w:color w:val="000000"/>
          <w:sz w:val="28"/>
          <w:szCs w:val="28"/>
          <w:lang w:eastAsia="ru-RU"/>
        </w:rPr>
        <w:t xml:space="preserve"> по формуле </w:t>
      </w:r>
      <w:proofErr w:type="spellStart"/>
      <w:r w:rsidRPr="00E3681C">
        <w:rPr>
          <w:rFonts w:ascii="Times New Roman" w:eastAsia="Times New Roman" w:hAnsi="Times New Roman" w:cs="Times New Roman"/>
          <w:color w:val="000000"/>
          <w:sz w:val="28"/>
          <w:szCs w:val="28"/>
          <w:lang w:eastAsia="ru-RU"/>
        </w:rPr>
        <w:t>ελ</w:t>
      </w:r>
      <w:proofErr w:type="spellEnd"/>
      <w:r w:rsidRPr="00E3681C">
        <w:rPr>
          <w:rFonts w:ascii="Times New Roman" w:eastAsia="Times New Roman" w:hAnsi="Times New Roman" w:cs="Times New Roman"/>
          <w:color w:val="000000"/>
          <w:sz w:val="28"/>
          <w:szCs w:val="28"/>
          <w:lang w:eastAsia="ru-RU"/>
        </w:rPr>
        <w:t>=</w:t>
      </w:r>
      <w:proofErr w:type="spellStart"/>
      <w:r w:rsidRPr="00E3681C">
        <w:rPr>
          <w:rFonts w:ascii="Times New Roman" w:eastAsia="Times New Roman" w:hAnsi="Times New Roman" w:cs="Times New Roman"/>
          <w:color w:val="000000"/>
          <w:sz w:val="28"/>
          <w:szCs w:val="28"/>
          <w:lang w:eastAsia="ru-RU"/>
        </w:rPr>
        <w:t>А</w:t>
      </w:r>
      <w:r w:rsidRPr="00E3681C">
        <w:rPr>
          <w:rFonts w:ascii="Times New Roman" w:eastAsia="Times New Roman" w:hAnsi="Times New Roman" w:cs="Times New Roman"/>
          <w:color w:val="000000"/>
          <w:sz w:val="28"/>
          <w:szCs w:val="28"/>
          <w:vertAlign w:val="subscript"/>
          <w:lang w:eastAsia="ru-RU"/>
        </w:rPr>
        <w:t>ст</w:t>
      </w:r>
      <w:proofErr w:type="spellEnd"/>
      <w:r w:rsidRPr="00E3681C">
        <w:rPr>
          <w:rFonts w:ascii="Times New Roman" w:eastAsia="Times New Roman" w:hAnsi="Times New Roman" w:cs="Times New Roman"/>
          <w:color w:val="000000"/>
          <w:sz w:val="28"/>
          <w:szCs w:val="28"/>
          <w:lang w:eastAsia="ru-RU"/>
        </w:rPr>
        <w:t>/</w:t>
      </w:r>
      <w:r w:rsidRPr="00E3681C">
        <w:rPr>
          <w:rFonts w:ascii="Times New Roman" w:eastAsia="Times New Roman" w:hAnsi="Times New Roman" w:cs="Times New Roman"/>
          <w:color w:val="000000"/>
          <w:sz w:val="28"/>
          <w:szCs w:val="28"/>
          <w:lang w:val="en-US" w:eastAsia="ru-RU"/>
        </w:rPr>
        <w:t>C</w:t>
      </w:r>
      <w:r w:rsidRPr="00E3681C">
        <w:rPr>
          <w:rFonts w:ascii="Times New Roman" w:eastAsia="Times New Roman" w:hAnsi="Times New Roman" w:cs="Times New Roman"/>
          <w:color w:val="000000"/>
          <w:sz w:val="28"/>
          <w:szCs w:val="28"/>
          <w:vertAlign w:val="subscript"/>
          <w:lang w:eastAsia="ru-RU"/>
        </w:rPr>
        <w:t>ст</w:t>
      </w:r>
      <w:r w:rsidRPr="00E3681C">
        <w:rPr>
          <w:rFonts w:ascii="Times New Roman" w:eastAsia="Times New Roman" w:hAnsi="Times New Roman" w:cs="Times New Roman"/>
          <w:color w:val="000000"/>
          <w:sz w:val="28"/>
          <w:szCs w:val="28"/>
          <w:lang w:eastAsia="ru-RU"/>
        </w:rPr>
        <w:t xml:space="preserve">. Находят среднее арифметическое этих величин. Очень трудно определить истинное значение ε, поэтому </w:t>
      </w:r>
      <w:proofErr w:type="spellStart"/>
      <w:r w:rsidRPr="00E3681C">
        <w:rPr>
          <w:rFonts w:ascii="Times New Roman" w:eastAsia="Times New Roman" w:hAnsi="Times New Roman" w:cs="Times New Roman"/>
          <w:color w:val="000000"/>
          <w:sz w:val="28"/>
          <w:szCs w:val="28"/>
          <w:lang w:eastAsia="ru-RU"/>
        </w:rPr>
        <w:t>εср</w:t>
      </w:r>
      <w:proofErr w:type="spellEnd"/>
      <w:r w:rsidRPr="00E3681C">
        <w:rPr>
          <w:rFonts w:ascii="Times New Roman" w:eastAsia="Times New Roman" w:hAnsi="Times New Roman" w:cs="Times New Roman"/>
          <w:color w:val="000000"/>
          <w:sz w:val="28"/>
          <w:szCs w:val="28"/>
          <w:lang w:eastAsia="ru-RU"/>
        </w:rPr>
        <w:t xml:space="preserve"> лучше определить, используя табличные данные. Затем </w:t>
      </w:r>
      <w:r w:rsidRPr="00E3681C">
        <w:rPr>
          <w:rFonts w:ascii="Times New Roman" w:eastAsia="Times New Roman" w:hAnsi="Times New Roman" w:cs="Times New Roman"/>
          <w:color w:val="000000"/>
          <w:sz w:val="28"/>
          <w:szCs w:val="28"/>
          <w:lang w:eastAsia="ru-RU"/>
        </w:rPr>
        <w:lastRenderedPageBreak/>
        <w:t>измеряют оптическую плотность исследуемого раствора и рассчитывают концентрацию вещества по формуле:</w:t>
      </w:r>
    </w:p>
    <w:p w:rsidR="00E3681C" w:rsidRPr="00E3681C" w:rsidRDefault="00E3681C" w:rsidP="00E3681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lang w:eastAsia="ru-RU"/>
        </w:rPr>
        <w:t>c = A / ε l</w:t>
      </w:r>
    </w:p>
    <w:p w:rsidR="00E3681C" w:rsidRPr="00E3681C" w:rsidRDefault="00E3681C" w:rsidP="00E3681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highlight w:val="green"/>
          <w:lang w:eastAsia="ru-RU"/>
        </w:rPr>
        <w:t>3 Метод добавок.</w:t>
      </w:r>
    </w:p>
    <w:p w:rsidR="00E3681C" w:rsidRPr="00E3681C" w:rsidRDefault="00E3681C"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lang w:eastAsia="ru-RU"/>
        </w:rPr>
        <w:t xml:space="preserve">Сначала определяют оптическую плотность анализируемого раствора </w:t>
      </w:r>
      <w:proofErr w:type="gramStart"/>
      <w:r w:rsidRPr="00E3681C">
        <w:rPr>
          <w:rFonts w:ascii="Times New Roman" w:eastAsia="Times New Roman" w:hAnsi="Times New Roman" w:cs="Times New Roman"/>
          <w:color w:val="000000"/>
          <w:sz w:val="28"/>
          <w:szCs w:val="28"/>
          <w:lang w:eastAsia="ru-RU"/>
        </w:rPr>
        <w:t>Ах</w:t>
      </w:r>
      <w:proofErr w:type="gramEnd"/>
      <w:r w:rsidRPr="00E3681C">
        <w:rPr>
          <w:rFonts w:ascii="Times New Roman" w:eastAsia="Times New Roman" w:hAnsi="Times New Roman" w:cs="Times New Roman"/>
          <w:color w:val="000000"/>
          <w:sz w:val="28"/>
          <w:szCs w:val="28"/>
          <w:lang w:eastAsia="ru-RU"/>
        </w:rPr>
        <w:t xml:space="preserve"> с концентрацией </w:t>
      </w:r>
      <w:r w:rsidRPr="00E3681C">
        <w:rPr>
          <w:rFonts w:ascii="Times New Roman" w:eastAsia="Times New Roman" w:hAnsi="Times New Roman" w:cs="Times New Roman"/>
          <w:color w:val="000000"/>
          <w:sz w:val="28"/>
          <w:szCs w:val="28"/>
          <w:lang w:val="en-US" w:eastAsia="ru-RU"/>
        </w:rPr>
        <w:t>C</w:t>
      </w:r>
      <w:r w:rsidRPr="00E3681C">
        <w:rPr>
          <w:rFonts w:ascii="Times New Roman" w:eastAsia="Times New Roman" w:hAnsi="Times New Roman" w:cs="Times New Roman"/>
          <w:color w:val="000000"/>
          <w:sz w:val="28"/>
          <w:szCs w:val="28"/>
          <w:lang w:eastAsia="ru-RU"/>
        </w:rPr>
        <w:t xml:space="preserve">х. После этого в исследуемый раствор добавляют известное количество определяемого компонента </w:t>
      </w:r>
      <w:r w:rsidRPr="00E3681C">
        <w:rPr>
          <w:rFonts w:ascii="Times New Roman" w:eastAsia="Times New Roman" w:hAnsi="Times New Roman" w:cs="Times New Roman"/>
          <w:color w:val="000000"/>
          <w:sz w:val="28"/>
          <w:szCs w:val="28"/>
          <w:lang w:val="en-US" w:eastAsia="ru-RU"/>
        </w:rPr>
        <w:t>C</w:t>
      </w:r>
      <w:proofErr w:type="spellStart"/>
      <w:r w:rsidRPr="00E3681C">
        <w:rPr>
          <w:rFonts w:ascii="Times New Roman" w:eastAsia="Times New Roman" w:hAnsi="Times New Roman" w:cs="Times New Roman"/>
          <w:color w:val="000000"/>
          <w:sz w:val="28"/>
          <w:szCs w:val="28"/>
          <w:vertAlign w:val="subscript"/>
          <w:lang w:eastAsia="ru-RU"/>
        </w:rPr>
        <w:t>ст</w:t>
      </w:r>
      <w:proofErr w:type="spellEnd"/>
      <w:r w:rsidRPr="00E3681C">
        <w:rPr>
          <w:rFonts w:ascii="Times New Roman" w:eastAsia="Times New Roman" w:hAnsi="Times New Roman" w:cs="Times New Roman"/>
          <w:color w:val="000000"/>
          <w:sz w:val="28"/>
          <w:szCs w:val="28"/>
          <w:lang w:eastAsia="ru-RU"/>
        </w:rPr>
        <w:t xml:space="preserve"> и снова </w:t>
      </w:r>
      <w:proofErr w:type="spellStart"/>
      <w:r w:rsidRPr="00E3681C">
        <w:rPr>
          <w:rFonts w:ascii="Times New Roman" w:eastAsia="Times New Roman" w:hAnsi="Times New Roman" w:cs="Times New Roman"/>
          <w:color w:val="000000"/>
          <w:sz w:val="28"/>
          <w:szCs w:val="28"/>
          <w:lang w:eastAsia="ru-RU"/>
        </w:rPr>
        <w:t>фотометрируют</w:t>
      </w:r>
      <w:proofErr w:type="spellEnd"/>
      <w:r w:rsidRPr="00E3681C">
        <w:rPr>
          <w:rFonts w:ascii="Times New Roman" w:eastAsia="Times New Roman" w:hAnsi="Times New Roman" w:cs="Times New Roman"/>
          <w:color w:val="000000"/>
          <w:sz w:val="28"/>
          <w:szCs w:val="28"/>
          <w:lang w:eastAsia="ru-RU"/>
        </w:rPr>
        <w:t xml:space="preserve">, измеряя </w:t>
      </w:r>
      <w:proofErr w:type="spellStart"/>
      <w:proofErr w:type="gramStart"/>
      <w:r w:rsidRPr="00E3681C">
        <w:rPr>
          <w:rFonts w:ascii="Times New Roman" w:eastAsia="Times New Roman" w:hAnsi="Times New Roman" w:cs="Times New Roman"/>
          <w:color w:val="000000"/>
          <w:sz w:val="28"/>
          <w:szCs w:val="28"/>
          <w:lang w:eastAsia="ru-RU"/>
        </w:rPr>
        <w:t>Ах</w:t>
      </w:r>
      <w:proofErr w:type="gramEnd"/>
      <w:r w:rsidRPr="00E3681C">
        <w:rPr>
          <w:rFonts w:ascii="Times New Roman" w:eastAsia="Times New Roman" w:hAnsi="Times New Roman" w:cs="Times New Roman"/>
          <w:color w:val="000000"/>
          <w:sz w:val="28"/>
          <w:szCs w:val="28"/>
          <w:lang w:eastAsia="ru-RU"/>
        </w:rPr>
        <w:t>+ст</w:t>
      </w:r>
      <w:proofErr w:type="spellEnd"/>
      <w:r w:rsidRPr="00E3681C">
        <w:rPr>
          <w:rFonts w:ascii="Times New Roman" w:eastAsia="Times New Roman" w:hAnsi="Times New Roman" w:cs="Times New Roman"/>
          <w:color w:val="000000"/>
          <w:sz w:val="28"/>
          <w:szCs w:val="28"/>
          <w:lang w:eastAsia="ru-RU"/>
        </w:rPr>
        <w:t>. Оптические плотности растворов равны:</w:t>
      </w:r>
    </w:p>
    <w:p w:rsidR="00E3681C" w:rsidRPr="00E3681C" w:rsidRDefault="00E3681C"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E3681C">
        <w:rPr>
          <w:rFonts w:ascii="Times New Roman" w:eastAsia="Times New Roman" w:hAnsi="Times New Roman" w:cs="Times New Roman"/>
          <w:color w:val="000000"/>
          <w:sz w:val="28"/>
          <w:szCs w:val="28"/>
          <w:lang w:eastAsia="ru-RU"/>
        </w:rPr>
        <w:t>Ax</w:t>
      </w:r>
      <w:proofErr w:type="spellEnd"/>
      <w:r w:rsidRPr="00E3681C">
        <w:rPr>
          <w:rFonts w:ascii="Times New Roman" w:eastAsia="Times New Roman" w:hAnsi="Times New Roman" w:cs="Times New Roman"/>
          <w:color w:val="000000"/>
          <w:sz w:val="28"/>
          <w:szCs w:val="28"/>
          <w:lang w:eastAsia="ru-RU"/>
        </w:rPr>
        <w:t xml:space="preserve"> = </w:t>
      </w:r>
      <w:proofErr w:type="spellStart"/>
      <w:r w:rsidRPr="00E3681C">
        <w:rPr>
          <w:rFonts w:ascii="Times New Roman" w:eastAsia="Times New Roman" w:hAnsi="Times New Roman" w:cs="Times New Roman"/>
          <w:color w:val="000000"/>
          <w:sz w:val="28"/>
          <w:szCs w:val="28"/>
          <w:lang w:eastAsia="ru-RU"/>
        </w:rPr>
        <w:t>ελ·l·cx</w:t>
      </w:r>
      <w:proofErr w:type="spellEnd"/>
      <w:r w:rsidRPr="00E3681C">
        <w:rPr>
          <w:rFonts w:ascii="Times New Roman" w:eastAsia="Times New Roman" w:hAnsi="Times New Roman" w:cs="Times New Roman"/>
          <w:color w:val="000000"/>
          <w:sz w:val="28"/>
          <w:szCs w:val="28"/>
          <w:lang w:eastAsia="ru-RU"/>
        </w:rPr>
        <w:t xml:space="preserve"> и </w:t>
      </w:r>
      <w:proofErr w:type="spellStart"/>
      <w:r w:rsidRPr="00E3681C">
        <w:rPr>
          <w:rFonts w:ascii="Times New Roman" w:eastAsia="Times New Roman" w:hAnsi="Times New Roman" w:cs="Times New Roman"/>
          <w:color w:val="000000"/>
          <w:sz w:val="28"/>
          <w:szCs w:val="28"/>
          <w:lang w:eastAsia="ru-RU"/>
        </w:rPr>
        <w:t>Ax+ст</w:t>
      </w:r>
      <w:proofErr w:type="spellEnd"/>
      <w:r w:rsidRPr="00E3681C">
        <w:rPr>
          <w:rFonts w:ascii="Times New Roman" w:eastAsia="Times New Roman" w:hAnsi="Times New Roman" w:cs="Times New Roman"/>
          <w:color w:val="000000"/>
          <w:sz w:val="28"/>
          <w:szCs w:val="28"/>
          <w:lang w:eastAsia="ru-RU"/>
        </w:rPr>
        <w:t xml:space="preserve"> = </w:t>
      </w:r>
      <w:proofErr w:type="spellStart"/>
      <w:r w:rsidRPr="00E3681C">
        <w:rPr>
          <w:rFonts w:ascii="Times New Roman" w:eastAsia="Times New Roman" w:hAnsi="Times New Roman" w:cs="Times New Roman"/>
          <w:color w:val="000000"/>
          <w:sz w:val="28"/>
          <w:szCs w:val="28"/>
          <w:lang w:eastAsia="ru-RU"/>
        </w:rPr>
        <w:t>ελ·l</w:t>
      </w:r>
      <w:proofErr w:type="spellEnd"/>
      <w:proofErr w:type="gramStart"/>
      <w:r w:rsidRPr="00E3681C">
        <w:rPr>
          <w:rFonts w:ascii="Times New Roman" w:eastAsia="Times New Roman" w:hAnsi="Times New Roman" w:cs="Times New Roman"/>
          <w:color w:val="000000"/>
          <w:sz w:val="28"/>
          <w:szCs w:val="28"/>
          <w:lang w:eastAsia="ru-RU"/>
        </w:rPr>
        <w:t>·(</w:t>
      </w:r>
      <w:proofErr w:type="spellStart"/>
      <w:proofErr w:type="gramEnd"/>
      <w:r w:rsidRPr="00E3681C">
        <w:rPr>
          <w:rFonts w:ascii="Times New Roman" w:eastAsia="Times New Roman" w:hAnsi="Times New Roman" w:cs="Times New Roman"/>
          <w:color w:val="000000"/>
          <w:sz w:val="28"/>
          <w:szCs w:val="28"/>
          <w:lang w:eastAsia="ru-RU"/>
        </w:rPr>
        <w:t>cx</w:t>
      </w:r>
      <w:proofErr w:type="spellEnd"/>
      <w:r w:rsidRPr="00E3681C">
        <w:rPr>
          <w:rFonts w:ascii="Times New Roman" w:eastAsia="Times New Roman" w:hAnsi="Times New Roman" w:cs="Times New Roman"/>
          <w:color w:val="000000"/>
          <w:sz w:val="28"/>
          <w:szCs w:val="28"/>
          <w:lang w:eastAsia="ru-RU"/>
        </w:rPr>
        <w:t xml:space="preserve"> + </w:t>
      </w:r>
      <w:proofErr w:type="spellStart"/>
      <w:r w:rsidRPr="00E3681C">
        <w:rPr>
          <w:rFonts w:ascii="Times New Roman" w:eastAsia="Times New Roman" w:hAnsi="Times New Roman" w:cs="Times New Roman"/>
          <w:color w:val="000000"/>
          <w:sz w:val="28"/>
          <w:szCs w:val="28"/>
          <w:lang w:eastAsia="ru-RU"/>
        </w:rPr>
        <w:t>cст</w:t>
      </w:r>
      <w:proofErr w:type="spellEnd"/>
      <w:r w:rsidRPr="00E3681C">
        <w:rPr>
          <w:rFonts w:ascii="Times New Roman" w:eastAsia="Times New Roman" w:hAnsi="Times New Roman" w:cs="Times New Roman"/>
          <w:color w:val="000000"/>
          <w:sz w:val="28"/>
          <w:szCs w:val="28"/>
          <w:lang w:eastAsia="ru-RU"/>
        </w:rPr>
        <w:t>)</w:t>
      </w:r>
    </w:p>
    <w:p w:rsidR="00E3681C" w:rsidRPr="00E3681C" w:rsidRDefault="00E3681C"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lang w:eastAsia="ru-RU"/>
        </w:rPr>
        <w:t>Поделим эти выражения и получим:</w:t>
      </w:r>
    </w:p>
    <w:p w:rsidR="00E3681C" w:rsidRPr="00E3681C" w:rsidRDefault="00E3681C" w:rsidP="00F63165">
      <w:pPr>
        <w:shd w:val="clear" w:color="auto" w:fill="FFFFFF"/>
        <w:spacing w:after="0"/>
        <w:ind w:firstLine="709"/>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C</w:t>
      </w:r>
      <w:r w:rsidRPr="00E3681C">
        <w:rPr>
          <w:rFonts w:ascii="Times New Roman" w:eastAsia="Times New Roman" w:hAnsi="Times New Roman" w:cs="Times New Roman"/>
          <w:color w:val="000000"/>
          <w:sz w:val="28"/>
          <w:szCs w:val="28"/>
          <w:lang w:val="en-US" w:eastAsia="ru-RU"/>
        </w:rPr>
        <w:t>x</w:t>
      </w:r>
      <w:proofErr w:type="spellEnd"/>
      <w:r w:rsidRPr="00E3681C">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val="en-US" w:eastAsia="ru-RU"/>
        </w:rPr>
        <w:t>C</w:t>
      </w:r>
      <w:proofErr w:type="spellStart"/>
      <w:r w:rsidRPr="00E3681C">
        <w:rPr>
          <w:rFonts w:ascii="Times New Roman" w:eastAsia="Times New Roman" w:hAnsi="Times New Roman" w:cs="Times New Roman"/>
          <w:color w:val="000000"/>
          <w:sz w:val="28"/>
          <w:szCs w:val="28"/>
          <w:vertAlign w:val="subscript"/>
          <w:lang w:eastAsia="ru-RU"/>
        </w:rPr>
        <w:t>ст</w:t>
      </w:r>
      <w:proofErr w:type="spellEnd"/>
      <w:r w:rsidRPr="00E3681C">
        <w:rPr>
          <w:rFonts w:ascii="Times New Roman" w:eastAsia="Times New Roman" w:hAnsi="Times New Roman" w:cs="Times New Roman"/>
          <w:color w:val="000000"/>
          <w:sz w:val="28"/>
          <w:szCs w:val="28"/>
          <w:lang w:val="en-US" w:eastAsia="ru-RU"/>
        </w:rPr>
        <w:t xml:space="preserve"> · Ax</w:t>
      </w:r>
      <w:proofErr w:type="gramStart"/>
      <w:r w:rsidRPr="00E3681C">
        <w:rPr>
          <w:rFonts w:ascii="Times New Roman" w:eastAsia="Times New Roman" w:hAnsi="Times New Roman" w:cs="Times New Roman"/>
          <w:color w:val="000000"/>
          <w:sz w:val="28"/>
          <w:szCs w:val="28"/>
          <w:lang w:val="en-US" w:eastAsia="ru-RU"/>
        </w:rPr>
        <w:t>/(</w:t>
      </w:r>
      <w:proofErr w:type="gramEnd"/>
      <w:r w:rsidRPr="00E3681C">
        <w:rPr>
          <w:rFonts w:ascii="Times New Roman" w:eastAsia="Times New Roman" w:hAnsi="Times New Roman" w:cs="Times New Roman"/>
          <w:color w:val="000000"/>
          <w:sz w:val="28"/>
          <w:szCs w:val="28"/>
          <w:lang w:val="en-US" w:eastAsia="ru-RU"/>
        </w:rPr>
        <w:t xml:space="preserve"> Ax+</w:t>
      </w:r>
      <w:proofErr w:type="spellStart"/>
      <w:r w:rsidRPr="00E3681C">
        <w:rPr>
          <w:rFonts w:ascii="Times New Roman" w:eastAsia="Times New Roman" w:hAnsi="Times New Roman" w:cs="Times New Roman"/>
          <w:color w:val="000000"/>
          <w:sz w:val="28"/>
          <w:szCs w:val="28"/>
          <w:lang w:eastAsia="ru-RU"/>
        </w:rPr>
        <w:t>ст</w:t>
      </w:r>
      <w:proofErr w:type="spellEnd"/>
      <w:r w:rsidRPr="00E3681C">
        <w:rPr>
          <w:rFonts w:ascii="Times New Roman" w:eastAsia="Times New Roman" w:hAnsi="Times New Roman" w:cs="Times New Roman"/>
          <w:color w:val="000000"/>
          <w:sz w:val="28"/>
          <w:szCs w:val="28"/>
          <w:lang w:val="en-US" w:eastAsia="ru-RU"/>
        </w:rPr>
        <w:t xml:space="preserve"> - Ax)</w:t>
      </w:r>
    </w:p>
    <w:p w:rsidR="00E3681C" w:rsidRPr="00E3681C" w:rsidRDefault="00E3681C"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3681C">
        <w:rPr>
          <w:rFonts w:ascii="Times New Roman" w:eastAsia="Times New Roman" w:hAnsi="Times New Roman" w:cs="Times New Roman"/>
          <w:color w:val="000000"/>
          <w:sz w:val="28"/>
          <w:szCs w:val="28"/>
          <w:lang w:eastAsia="ru-RU"/>
        </w:rPr>
        <w:t>Спектры поглощения одного и того же вещества в координатах А – λ имеют одинаковый вид независимо от толщины слоя раствора или концентрации вещества в растворе и характеризуются максимумом при одной и той же длине волны, при которой и проводят все определения.</w:t>
      </w:r>
    </w:p>
    <w:p w:rsidR="00E3681C" w:rsidRDefault="00E3681C" w:rsidP="00F63165">
      <w:pPr>
        <w:pStyle w:val="a5"/>
        <w:shd w:val="clear" w:color="auto" w:fill="FEFEFE"/>
        <w:spacing w:before="0" w:beforeAutospacing="0" w:after="0" w:afterAutospacing="0" w:line="276" w:lineRule="auto"/>
        <w:ind w:firstLine="709"/>
        <w:jc w:val="both"/>
        <w:rPr>
          <w:color w:val="222222"/>
          <w:sz w:val="28"/>
          <w:szCs w:val="28"/>
        </w:rPr>
      </w:pPr>
    </w:p>
    <w:p w:rsidR="00F63165" w:rsidRPr="00E3681C" w:rsidRDefault="00F63165" w:rsidP="00F63165">
      <w:pPr>
        <w:pStyle w:val="a5"/>
        <w:shd w:val="clear" w:color="auto" w:fill="FEFEFE"/>
        <w:spacing w:before="0" w:beforeAutospacing="0" w:after="0" w:afterAutospacing="0" w:line="276" w:lineRule="auto"/>
        <w:ind w:firstLine="709"/>
        <w:jc w:val="both"/>
        <w:rPr>
          <w:color w:val="222222"/>
          <w:sz w:val="28"/>
          <w:szCs w:val="28"/>
        </w:rPr>
      </w:pPr>
      <w:r>
        <w:rPr>
          <w:color w:val="222222"/>
          <w:sz w:val="28"/>
          <w:szCs w:val="28"/>
        </w:rPr>
        <w:t>Задачи для самостоятельного решения.</w:t>
      </w:r>
    </w:p>
    <w:p w:rsidR="006D3F51" w:rsidRPr="006D3F51"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highlight w:val="red"/>
          <w:lang w:eastAsia="ru-RU"/>
        </w:rPr>
        <w:t>1</w:t>
      </w:r>
      <w:r w:rsidR="00F63165" w:rsidRPr="00F63165">
        <w:rPr>
          <w:rFonts w:ascii="Times New Roman" w:eastAsia="Times New Roman" w:hAnsi="Times New Roman" w:cs="Times New Roman"/>
          <w:color w:val="000000"/>
          <w:sz w:val="28"/>
          <w:szCs w:val="28"/>
          <w:highlight w:val="red"/>
          <w:lang w:eastAsia="ru-RU"/>
        </w:rPr>
        <w:t>.</w:t>
      </w:r>
      <w:r w:rsidRPr="006D3F51">
        <w:rPr>
          <w:rFonts w:ascii="Times New Roman" w:eastAsia="Times New Roman" w:hAnsi="Times New Roman" w:cs="Times New Roman"/>
          <w:color w:val="000000"/>
          <w:sz w:val="28"/>
          <w:szCs w:val="28"/>
          <w:lang w:eastAsia="ru-RU"/>
        </w:rPr>
        <w:t xml:space="preserve"> Рассчитайте удельный показате</w:t>
      </w:r>
      <w:r w:rsidRPr="00F63165">
        <w:rPr>
          <w:rFonts w:ascii="Times New Roman" w:eastAsia="Times New Roman" w:hAnsi="Times New Roman" w:cs="Times New Roman"/>
          <w:color w:val="000000"/>
          <w:sz w:val="28"/>
          <w:szCs w:val="28"/>
          <w:lang w:eastAsia="ru-RU"/>
        </w:rPr>
        <w:t>ль поглощения полученного раствора с нано частицами в мак</w:t>
      </w:r>
      <w:r w:rsidRPr="006D3F51">
        <w:rPr>
          <w:rFonts w:ascii="Times New Roman" w:eastAsia="Times New Roman" w:hAnsi="Times New Roman" w:cs="Times New Roman"/>
          <w:color w:val="000000"/>
          <w:sz w:val="28"/>
          <w:szCs w:val="28"/>
          <w:lang w:eastAsia="ru-RU"/>
        </w:rPr>
        <w:t xml:space="preserve">симуме длины волны 444 </w:t>
      </w:r>
      <w:proofErr w:type="spellStart"/>
      <w:r w:rsidRPr="006D3F51">
        <w:rPr>
          <w:rFonts w:ascii="Times New Roman" w:eastAsia="Times New Roman" w:hAnsi="Times New Roman" w:cs="Times New Roman"/>
          <w:color w:val="000000"/>
          <w:sz w:val="28"/>
          <w:szCs w:val="28"/>
          <w:lang w:eastAsia="ru-RU"/>
        </w:rPr>
        <w:t>нм</w:t>
      </w:r>
      <w:proofErr w:type="spellEnd"/>
      <w:r w:rsidRPr="006D3F51">
        <w:rPr>
          <w:rFonts w:ascii="Times New Roman" w:eastAsia="Times New Roman" w:hAnsi="Times New Roman" w:cs="Times New Roman"/>
          <w:color w:val="000000"/>
          <w:sz w:val="28"/>
          <w:szCs w:val="28"/>
          <w:lang w:eastAsia="ru-RU"/>
        </w:rPr>
        <w:t>, если оптическая плотность раствора</w:t>
      </w:r>
      <w:r w:rsidRPr="00F63165">
        <w:rPr>
          <w:rFonts w:ascii="Times New Roman" w:eastAsia="Times New Roman" w:hAnsi="Times New Roman" w:cs="Times New Roman"/>
          <w:color w:val="000000"/>
          <w:sz w:val="28"/>
          <w:szCs w:val="28"/>
          <w:lang w:eastAsia="ru-RU"/>
        </w:rPr>
        <w:t xml:space="preserve"> 1*</w:t>
      </w:r>
      <w:r w:rsidRPr="006D3F51">
        <w:rPr>
          <w:rFonts w:ascii="Times New Roman" w:eastAsia="Times New Roman" w:hAnsi="Times New Roman" w:cs="Times New Roman"/>
          <w:color w:val="000000"/>
          <w:sz w:val="28"/>
          <w:szCs w:val="28"/>
          <w:lang w:eastAsia="ru-RU"/>
        </w:rPr>
        <w:t>10 –5 г препарата в 1 мл, равна 0,328 при толщине слоя 10 мм.</w:t>
      </w:r>
    </w:p>
    <w:p w:rsidR="006D3F51" w:rsidRPr="006D3F51"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highlight w:val="red"/>
          <w:lang w:eastAsia="ru-RU"/>
        </w:rPr>
        <w:t>2</w:t>
      </w:r>
      <w:r w:rsidR="00F63165" w:rsidRPr="00F63165">
        <w:rPr>
          <w:rFonts w:ascii="Times New Roman" w:eastAsia="Times New Roman" w:hAnsi="Times New Roman" w:cs="Times New Roman"/>
          <w:color w:val="000000"/>
          <w:sz w:val="28"/>
          <w:szCs w:val="28"/>
          <w:highlight w:val="red"/>
          <w:lang w:eastAsia="ru-RU"/>
        </w:rPr>
        <w:t>.</w:t>
      </w:r>
      <w:r w:rsidRPr="006D3F51">
        <w:rPr>
          <w:rFonts w:ascii="Times New Roman" w:eastAsia="Times New Roman" w:hAnsi="Times New Roman" w:cs="Times New Roman"/>
          <w:color w:val="000000"/>
          <w:sz w:val="28"/>
          <w:szCs w:val="28"/>
          <w:lang w:eastAsia="ru-RU"/>
        </w:rPr>
        <w:t xml:space="preserve"> Найдите молярный показатель поглощения для </w:t>
      </w:r>
      <w:r w:rsidRPr="00F63165">
        <w:rPr>
          <w:rFonts w:ascii="Times New Roman" w:eastAsia="Times New Roman" w:hAnsi="Times New Roman" w:cs="Times New Roman"/>
          <w:color w:val="000000"/>
          <w:sz w:val="28"/>
          <w:szCs w:val="28"/>
          <w:lang w:eastAsia="ru-RU"/>
        </w:rPr>
        <w:t>нано частиц серебра</w:t>
      </w:r>
      <w:r w:rsidRPr="006D3F51">
        <w:rPr>
          <w:rFonts w:ascii="Times New Roman" w:eastAsia="Times New Roman" w:hAnsi="Times New Roman" w:cs="Times New Roman"/>
          <w:color w:val="000000"/>
          <w:sz w:val="28"/>
          <w:szCs w:val="28"/>
          <w:lang w:eastAsia="ru-RU"/>
        </w:rPr>
        <w:t xml:space="preserve"> при длине</w:t>
      </w:r>
      <w:r w:rsidRPr="00F63165">
        <w:rPr>
          <w:rFonts w:ascii="Times New Roman" w:eastAsia="Times New Roman" w:hAnsi="Times New Roman" w:cs="Times New Roman"/>
          <w:color w:val="000000"/>
          <w:sz w:val="28"/>
          <w:szCs w:val="28"/>
          <w:lang w:eastAsia="ru-RU"/>
        </w:rPr>
        <w:t xml:space="preserve"> </w:t>
      </w:r>
      <w:r w:rsidRPr="006D3F51">
        <w:rPr>
          <w:rFonts w:ascii="Times New Roman" w:eastAsia="Times New Roman" w:hAnsi="Times New Roman" w:cs="Times New Roman"/>
          <w:color w:val="000000"/>
          <w:sz w:val="28"/>
          <w:szCs w:val="28"/>
          <w:lang w:eastAsia="ru-RU"/>
        </w:rPr>
        <w:t xml:space="preserve">волны 396 </w:t>
      </w:r>
      <w:proofErr w:type="spellStart"/>
      <w:r w:rsidRPr="006D3F51">
        <w:rPr>
          <w:rFonts w:ascii="Times New Roman" w:eastAsia="Times New Roman" w:hAnsi="Times New Roman" w:cs="Times New Roman"/>
          <w:color w:val="000000"/>
          <w:sz w:val="28"/>
          <w:szCs w:val="28"/>
          <w:lang w:eastAsia="ru-RU"/>
        </w:rPr>
        <w:t>нм</w:t>
      </w:r>
      <w:proofErr w:type="spellEnd"/>
      <w:r w:rsidRPr="006D3F51">
        <w:rPr>
          <w:rFonts w:ascii="Times New Roman" w:eastAsia="Times New Roman" w:hAnsi="Times New Roman" w:cs="Times New Roman"/>
          <w:color w:val="000000"/>
          <w:sz w:val="28"/>
          <w:szCs w:val="28"/>
          <w:lang w:eastAsia="ru-RU"/>
        </w:rPr>
        <w:t>., если оптическая п</w:t>
      </w:r>
      <w:r w:rsidRPr="00F63165">
        <w:rPr>
          <w:rFonts w:ascii="Times New Roman" w:eastAsia="Times New Roman" w:hAnsi="Times New Roman" w:cs="Times New Roman"/>
          <w:color w:val="000000"/>
          <w:sz w:val="28"/>
          <w:szCs w:val="28"/>
          <w:lang w:eastAsia="ru-RU"/>
        </w:rPr>
        <w:t xml:space="preserve">лотность 0,0005% раствора </w:t>
      </w:r>
      <w:r w:rsidRPr="006D3F51">
        <w:rPr>
          <w:rFonts w:ascii="Times New Roman" w:eastAsia="Times New Roman" w:hAnsi="Times New Roman" w:cs="Times New Roman"/>
          <w:color w:val="000000"/>
          <w:sz w:val="28"/>
          <w:szCs w:val="28"/>
          <w:lang w:eastAsia="ru-RU"/>
        </w:rPr>
        <w:t xml:space="preserve">при толщине слоя 10 мм равна 0,40, </w:t>
      </w:r>
      <w:proofErr w:type="spellStart"/>
      <w:r w:rsidRPr="006D3F51">
        <w:rPr>
          <w:rFonts w:ascii="Times New Roman" w:eastAsia="Times New Roman" w:hAnsi="Times New Roman" w:cs="Times New Roman"/>
          <w:color w:val="000000"/>
          <w:sz w:val="28"/>
          <w:szCs w:val="28"/>
          <w:lang w:eastAsia="ru-RU"/>
        </w:rPr>
        <w:t>М.м</w:t>
      </w:r>
      <w:proofErr w:type="spellEnd"/>
      <w:r w:rsidRPr="006D3F51">
        <w:rPr>
          <w:rFonts w:ascii="Times New Roman" w:eastAsia="Times New Roman" w:hAnsi="Times New Roman" w:cs="Times New Roman"/>
          <w:color w:val="000000"/>
          <w:sz w:val="28"/>
          <w:szCs w:val="28"/>
          <w:lang w:eastAsia="ru-RU"/>
        </w:rPr>
        <w:t>. 264,20.</w:t>
      </w:r>
    </w:p>
    <w:p w:rsidR="006D3F51" w:rsidRPr="00F63165"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highlight w:val="red"/>
          <w:lang w:eastAsia="ru-RU"/>
        </w:rPr>
        <w:t>3</w:t>
      </w:r>
      <w:r w:rsidR="00F63165" w:rsidRPr="00F63165">
        <w:rPr>
          <w:rFonts w:ascii="Times New Roman" w:eastAsia="Times New Roman" w:hAnsi="Times New Roman" w:cs="Times New Roman"/>
          <w:color w:val="000000"/>
          <w:sz w:val="28"/>
          <w:szCs w:val="28"/>
          <w:highlight w:val="red"/>
          <w:lang w:eastAsia="ru-RU"/>
        </w:rPr>
        <w:t>.</w:t>
      </w:r>
      <w:r w:rsidRPr="006D3F51">
        <w:rPr>
          <w:rFonts w:ascii="Times New Roman" w:eastAsia="Times New Roman" w:hAnsi="Times New Roman" w:cs="Times New Roman"/>
          <w:color w:val="000000"/>
          <w:sz w:val="28"/>
          <w:szCs w:val="28"/>
          <w:lang w:eastAsia="ru-RU"/>
        </w:rPr>
        <w:t xml:space="preserve"> Дайте заключение о качестве лекарственной формы состава:</w:t>
      </w:r>
      <w:r w:rsidRPr="00F63165">
        <w:rPr>
          <w:rFonts w:ascii="Times New Roman" w:eastAsia="Times New Roman" w:hAnsi="Times New Roman" w:cs="Times New Roman"/>
          <w:color w:val="000000"/>
          <w:sz w:val="28"/>
          <w:szCs w:val="28"/>
          <w:lang w:eastAsia="ru-RU"/>
        </w:rPr>
        <w:t xml:space="preserve"> </w:t>
      </w:r>
    </w:p>
    <w:p w:rsidR="006D3F51" w:rsidRPr="006D3F51"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lang w:eastAsia="ru-RU"/>
        </w:rPr>
        <w:t>Раствора рибофлавина 0,02% - 10 мл.</w:t>
      </w:r>
    </w:p>
    <w:p w:rsidR="006D3F51" w:rsidRPr="006D3F51"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lang w:eastAsia="ru-RU"/>
        </w:rPr>
        <w:t>Кислоты аскорбиновой 0,02</w:t>
      </w:r>
    </w:p>
    <w:p w:rsidR="006D3F51" w:rsidRPr="006D3F51"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lang w:eastAsia="ru-RU"/>
        </w:rPr>
        <w:t>Тиамина бромида 0,02</w:t>
      </w:r>
    </w:p>
    <w:p w:rsidR="006D3F51" w:rsidRPr="00F63165"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lang w:eastAsia="ru-RU"/>
        </w:rPr>
        <w:t>Калия йодида 0,3</w:t>
      </w:r>
    </w:p>
    <w:p w:rsidR="006D3F51" w:rsidRPr="006D3F51" w:rsidRDefault="006D3F51" w:rsidP="00F63165">
      <w:pPr>
        <w:shd w:val="clear" w:color="auto" w:fill="FFFFFF"/>
        <w:spacing w:after="0"/>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lang w:eastAsia="ru-RU"/>
        </w:rPr>
        <w:t>по количественному содержанию рибофлавина, если оптическая</w:t>
      </w:r>
      <w:r w:rsidR="00F63165">
        <w:rPr>
          <w:rFonts w:ascii="Times New Roman" w:eastAsia="Times New Roman" w:hAnsi="Times New Roman" w:cs="Times New Roman"/>
          <w:color w:val="000000"/>
          <w:sz w:val="28"/>
          <w:szCs w:val="28"/>
          <w:lang w:eastAsia="ru-RU"/>
        </w:rPr>
        <w:t xml:space="preserve"> </w:t>
      </w:r>
      <w:r w:rsidRPr="006D3F51">
        <w:rPr>
          <w:rFonts w:ascii="Times New Roman" w:eastAsia="Times New Roman" w:hAnsi="Times New Roman" w:cs="Times New Roman"/>
          <w:color w:val="000000"/>
          <w:sz w:val="28"/>
          <w:szCs w:val="28"/>
          <w:lang w:eastAsia="ru-RU"/>
        </w:rPr>
        <w:t xml:space="preserve">плотность </w:t>
      </w:r>
      <w:proofErr w:type="gramStart"/>
      <w:r w:rsidRPr="006D3F51">
        <w:rPr>
          <w:rFonts w:ascii="Times New Roman" w:eastAsia="Times New Roman" w:hAnsi="Times New Roman" w:cs="Times New Roman"/>
          <w:color w:val="000000"/>
          <w:sz w:val="28"/>
          <w:szCs w:val="28"/>
          <w:lang w:eastAsia="ru-RU"/>
        </w:rPr>
        <w:t>раствора ,</w:t>
      </w:r>
      <w:proofErr w:type="gramEnd"/>
      <w:r w:rsidRPr="006D3F51">
        <w:rPr>
          <w:rFonts w:ascii="Times New Roman" w:eastAsia="Times New Roman" w:hAnsi="Times New Roman" w:cs="Times New Roman"/>
          <w:color w:val="000000"/>
          <w:sz w:val="28"/>
          <w:szCs w:val="28"/>
          <w:lang w:eastAsia="ru-RU"/>
        </w:rPr>
        <w:t xml:space="preserve"> полученног</w:t>
      </w:r>
      <w:r w:rsidRPr="00F63165">
        <w:rPr>
          <w:rFonts w:ascii="Times New Roman" w:eastAsia="Times New Roman" w:hAnsi="Times New Roman" w:cs="Times New Roman"/>
          <w:color w:val="000000"/>
          <w:sz w:val="28"/>
          <w:szCs w:val="28"/>
          <w:lang w:eastAsia="ru-RU"/>
        </w:rPr>
        <w:t>о разведением 0,5 мл лекарствен</w:t>
      </w:r>
      <w:r w:rsidRPr="006D3F51">
        <w:rPr>
          <w:rFonts w:ascii="Times New Roman" w:eastAsia="Times New Roman" w:hAnsi="Times New Roman" w:cs="Times New Roman"/>
          <w:color w:val="000000"/>
          <w:sz w:val="28"/>
          <w:szCs w:val="28"/>
          <w:lang w:eastAsia="ru-RU"/>
        </w:rPr>
        <w:t xml:space="preserve">ной формы до 10 мл. водой, измеренная при длине волны 445 </w:t>
      </w:r>
      <w:proofErr w:type="spellStart"/>
      <w:r w:rsidRPr="006D3F51">
        <w:rPr>
          <w:rFonts w:ascii="Times New Roman" w:eastAsia="Times New Roman" w:hAnsi="Times New Roman" w:cs="Times New Roman"/>
          <w:color w:val="000000"/>
          <w:sz w:val="28"/>
          <w:szCs w:val="28"/>
          <w:lang w:eastAsia="ru-RU"/>
        </w:rPr>
        <w:t>нм</w:t>
      </w:r>
      <w:proofErr w:type="spellEnd"/>
      <w:r w:rsidRPr="006D3F51">
        <w:rPr>
          <w:rFonts w:ascii="Times New Roman" w:eastAsia="Times New Roman" w:hAnsi="Times New Roman" w:cs="Times New Roman"/>
          <w:color w:val="000000"/>
          <w:sz w:val="28"/>
          <w:szCs w:val="28"/>
          <w:lang w:eastAsia="ru-RU"/>
        </w:rPr>
        <w:t xml:space="preserve"> в</w:t>
      </w:r>
      <w:r w:rsidRPr="00F63165">
        <w:rPr>
          <w:rFonts w:ascii="Times New Roman" w:eastAsia="Times New Roman" w:hAnsi="Times New Roman" w:cs="Times New Roman"/>
          <w:color w:val="000000"/>
          <w:sz w:val="28"/>
          <w:szCs w:val="28"/>
          <w:lang w:eastAsia="ru-RU"/>
        </w:rPr>
        <w:t xml:space="preserve"> </w:t>
      </w:r>
      <w:r w:rsidRPr="006D3F51">
        <w:rPr>
          <w:rFonts w:ascii="Times New Roman" w:eastAsia="Times New Roman" w:hAnsi="Times New Roman" w:cs="Times New Roman"/>
          <w:color w:val="000000"/>
          <w:sz w:val="28"/>
          <w:szCs w:val="28"/>
          <w:lang w:eastAsia="ru-RU"/>
        </w:rPr>
        <w:t>кювете с толщиной поглощающегося слоя 10 мм, равна 0,340,</w:t>
      </w:r>
      <w:r w:rsidRPr="00F63165">
        <w:rPr>
          <w:rFonts w:ascii="Times New Roman" w:eastAsia="Times New Roman" w:hAnsi="Times New Roman" w:cs="Times New Roman"/>
          <w:color w:val="000000"/>
          <w:sz w:val="28"/>
          <w:szCs w:val="28"/>
          <w:lang w:eastAsia="ru-RU"/>
        </w:rPr>
        <w:t xml:space="preserve"> у</w:t>
      </w:r>
      <w:r w:rsidRPr="006D3F51">
        <w:rPr>
          <w:rFonts w:ascii="Times New Roman" w:eastAsia="Times New Roman" w:hAnsi="Times New Roman" w:cs="Times New Roman"/>
          <w:color w:val="000000"/>
          <w:sz w:val="28"/>
          <w:szCs w:val="28"/>
          <w:lang w:eastAsia="ru-RU"/>
        </w:rPr>
        <w:t xml:space="preserve">дельный показатель рибофлавина в максимуме при 445 </w:t>
      </w:r>
      <w:proofErr w:type="spellStart"/>
      <w:r w:rsidRPr="006D3F51">
        <w:rPr>
          <w:rFonts w:ascii="Times New Roman" w:eastAsia="Times New Roman" w:hAnsi="Times New Roman" w:cs="Times New Roman"/>
          <w:color w:val="000000"/>
          <w:sz w:val="28"/>
          <w:szCs w:val="28"/>
          <w:lang w:eastAsia="ru-RU"/>
        </w:rPr>
        <w:t>нм</w:t>
      </w:r>
      <w:proofErr w:type="spellEnd"/>
      <w:r w:rsidRPr="006D3F51">
        <w:rPr>
          <w:rFonts w:ascii="Times New Roman" w:eastAsia="Times New Roman" w:hAnsi="Times New Roman" w:cs="Times New Roman"/>
          <w:color w:val="000000"/>
          <w:sz w:val="28"/>
          <w:szCs w:val="28"/>
          <w:lang w:eastAsia="ru-RU"/>
        </w:rPr>
        <w:t xml:space="preserve"> равен</w:t>
      </w:r>
      <w:r w:rsidRPr="00F63165">
        <w:rPr>
          <w:rFonts w:ascii="Times New Roman" w:eastAsia="Times New Roman" w:hAnsi="Times New Roman" w:cs="Times New Roman"/>
          <w:color w:val="000000"/>
          <w:sz w:val="28"/>
          <w:szCs w:val="28"/>
          <w:lang w:eastAsia="ru-RU"/>
        </w:rPr>
        <w:t xml:space="preserve"> </w:t>
      </w:r>
      <w:r w:rsidRPr="006D3F51">
        <w:rPr>
          <w:rFonts w:ascii="Times New Roman" w:eastAsia="Times New Roman" w:hAnsi="Times New Roman" w:cs="Times New Roman"/>
          <w:color w:val="000000"/>
          <w:sz w:val="28"/>
          <w:szCs w:val="28"/>
          <w:lang w:eastAsia="ru-RU"/>
        </w:rPr>
        <w:t>328</w:t>
      </w:r>
    </w:p>
    <w:p w:rsidR="006D3F51" w:rsidRPr="006D3F51"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D3F51">
        <w:rPr>
          <w:rFonts w:ascii="Times New Roman" w:eastAsia="Times New Roman" w:hAnsi="Times New Roman" w:cs="Times New Roman"/>
          <w:color w:val="000000"/>
          <w:sz w:val="28"/>
          <w:szCs w:val="28"/>
          <w:highlight w:val="red"/>
          <w:lang w:eastAsia="ru-RU"/>
        </w:rPr>
        <w:t>4</w:t>
      </w:r>
      <w:r w:rsidR="00F63165" w:rsidRPr="00F63165">
        <w:rPr>
          <w:rFonts w:ascii="Times New Roman" w:eastAsia="Times New Roman" w:hAnsi="Times New Roman" w:cs="Times New Roman"/>
          <w:color w:val="000000"/>
          <w:sz w:val="28"/>
          <w:szCs w:val="28"/>
          <w:highlight w:val="red"/>
          <w:lang w:eastAsia="ru-RU"/>
        </w:rPr>
        <w:t>.</w:t>
      </w:r>
      <w:r w:rsidRPr="006D3F51">
        <w:rPr>
          <w:rFonts w:ascii="Times New Roman" w:eastAsia="Times New Roman" w:hAnsi="Times New Roman" w:cs="Times New Roman"/>
          <w:color w:val="000000"/>
          <w:sz w:val="28"/>
          <w:szCs w:val="28"/>
          <w:lang w:eastAsia="ru-RU"/>
        </w:rPr>
        <w:t xml:space="preserve"> </w:t>
      </w:r>
      <w:r w:rsidRPr="00F63165">
        <w:rPr>
          <w:rFonts w:ascii="Times New Roman" w:eastAsia="Times New Roman" w:hAnsi="Times New Roman" w:cs="Times New Roman"/>
          <w:color w:val="000000"/>
          <w:sz w:val="28"/>
          <w:szCs w:val="28"/>
          <w:lang w:eastAsia="ru-RU"/>
        </w:rPr>
        <w:t>Исследовать раствор с содержанием веществ</w:t>
      </w:r>
      <w:r w:rsidRPr="006D3F51">
        <w:rPr>
          <w:rFonts w:ascii="Times New Roman" w:eastAsia="Times New Roman" w:hAnsi="Times New Roman" w:cs="Times New Roman"/>
          <w:color w:val="000000"/>
          <w:sz w:val="28"/>
          <w:szCs w:val="28"/>
          <w:lang w:eastAsia="ru-RU"/>
        </w:rPr>
        <w:t xml:space="preserve"> 0,02% - 200 мл</w:t>
      </w:r>
      <w:r w:rsidRPr="00F63165">
        <w:rPr>
          <w:rFonts w:ascii="Times New Roman" w:eastAsia="Times New Roman" w:hAnsi="Times New Roman" w:cs="Times New Roman"/>
          <w:color w:val="000000"/>
          <w:sz w:val="28"/>
          <w:szCs w:val="28"/>
          <w:lang w:eastAsia="ru-RU"/>
        </w:rPr>
        <w:t xml:space="preserve"> </w:t>
      </w:r>
      <w:r w:rsidRPr="006D3F51">
        <w:rPr>
          <w:rFonts w:ascii="Times New Roman" w:eastAsia="Times New Roman" w:hAnsi="Times New Roman" w:cs="Times New Roman"/>
          <w:color w:val="000000"/>
          <w:sz w:val="28"/>
          <w:szCs w:val="28"/>
          <w:lang w:eastAsia="ru-RU"/>
        </w:rPr>
        <w:t>если оптическая платность испытуемого раствора 0,230: оптическая</w:t>
      </w:r>
      <w:r w:rsidRPr="00F63165">
        <w:rPr>
          <w:rFonts w:ascii="Times New Roman" w:eastAsia="Times New Roman" w:hAnsi="Times New Roman" w:cs="Times New Roman"/>
          <w:color w:val="000000"/>
          <w:sz w:val="28"/>
          <w:szCs w:val="28"/>
          <w:lang w:eastAsia="ru-RU"/>
        </w:rPr>
        <w:t xml:space="preserve"> </w:t>
      </w:r>
      <w:r w:rsidRPr="006D3F51">
        <w:rPr>
          <w:rFonts w:ascii="Times New Roman" w:eastAsia="Times New Roman" w:hAnsi="Times New Roman" w:cs="Times New Roman"/>
          <w:color w:val="000000"/>
          <w:sz w:val="28"/>
          <w:szCs w:val="28"/>
          <w:lang w:eastAsia="ru-RU"/>
        </w:rPr>
        <w:t>плотность стандартного раствора 0,265, а концентрация</w:t>
      </w:r>
      <w:r w:rsidRPr="00F63165">
        <w:rPr>
          <w:rFonts w:ascii="Times New Roman" w:eastAsia="Times New Roman" w:hAnsi="Times New Roman" w:cs="Times New Roman"/>
          <w:color w:val="000000"/>
          <w:sz w:val="28"/>
          <w:szCs w:val="28"/>
          <w:lang w:eastAsia="ru-RU"/>
        </w:rPr>
        <w:t xml:space="preserve"> стандарт</w:t>
      </w:r>
      <w:r w:rsidRPr="006D3F51">
        <w:rPr>
          <w:rFonts w:ascii="Times New Roman" w:eastAsia="Times New Roman" w:hAnsi="Times New Roman" w:cs="Times New Roman"/>
          <w:color w:val="000000"/>
          <w:sz w:val="28"/>
          <w:szCs w:val="28"/>
          <w:lang w:eastAsia="ru-RU"/>
        </w:rPr>
        <w:t>ного раствора 0,0002 г/мл.</w:t>
      </w:r>
    </w:p>
    <w:p w:rsidR="006D3F51" w:rsidRPr="006D3F51" w:rsidRDefault="006D3F51" w:rsidP="00F631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F63165">
        <w:rPr>
          <w:rFonts w:ascii="Times New Roman" w:eastAsia="Times New Roman" w:hAnsi="Times New Roman" w:cs="Times New Roman"/>
          <w:color w:val="000000"/>
          <w:sz w:val="28"/>
          <w:szCs w:val="28"/>
          <w:highlight w:val="red"/>
          <w:lang w:eastAsia="ru-RU"/>
        </w:rPr>
        <w:lastRenderedPageBreak/>
        <w:t>5</w:t>
      </w:r>
      <w:r w:rsidR="00F63165" w:rsidRPr="00F63165">
        <w:rPr>
          <w:rFonts w:ascii="Times New Roman" w:eastAsia="Times New Roman" w:hAnsi="Times New Roman" w:cs="Times New Roman"/>
          <w:color w:val="000000"/>
          <w:sz w:val="28"/>
          <w:szCs w:val="28"/>
          <w:highlight w:val="red"/>
          <w:lang w:eastAsia="ru-RU"/>
        </w:rPr>
        <w:t>.</w:t>
      </w:r>
      <w:r w:rsidRPr="006D3F51">
        <w:rPr>
          <w:rFonts w:ascii="Times New Roman" w:eastAsia="Times New Roman" w:hAnsi="Times New Roman" w:cs="Times New Roman"/>
          <w:color w:val="000000"/>
          <w:sz w:val="28"/>
          <w:szCs w:val="28"/>
          <w:lang w:eastAsia="ru-RU"/>
        </w:rPr>
        <w:t xml:space="preserve"> Оптическая плотность стандартного раствора, полученного из 1 мл</w:t>
      </w:r>
      <w:r w:rsidRPr="00F63165">
        <w:rPr>
          <w:rFonts w:ascii="Times New Roman" w:eastAsia="Times New Roman" w:hAnsi="Times New Roman" w:cs="Times New Roman"/>
          <w:color w:val="000000"/>
          <w:sz w:val="28"/>
          <w:szCs w:val="28"/>
          <w:lang w:eastAsia="ru-RU"/>
        </w:rPr>
        <w:t xml:space="preserve"> </w:t>
      </w:r>
      <w:r w:rsidRPr="006D3F51">
        <w:rPr>
          <w:rFonts w:ascii="Times New Roman" w:eastAsia="Times New Roman" w:hAnsi="Times New Roman" w:cs="Times New Roman"/>
          <w:color w:val="000000"/>
          <w:sz w:val="28"/>
          <w:szCs w:val="28"/>
          <w:lang w:eastAsia="ru-RU"/>
        </w:rPr>
        <w:t>0,02 % раствора РСО фурацилина по той же методике равна</w:t>
      </w:r>
      <w:r w:rsidRPr="00F63165">
        <w:rPr>
          <w:rFonts w:ascii="Times New Roman" w:eastAsia="Times New Roman" w:hAnsi="Times New Roman" w:cs="Times New Roman"/>
          <w:color w:val="000000"/>
          <w:sz w:val="28"/>
          <w:szCs w:val="28"/>
          <w:lang w:eastAsia="ru-RU"/>
        </w:rPr>
        <w:t xml:space="preserve"> </w:t>
      </w:r>
      <w:proofErr w:type="gramStart"/>
      <w:r w:rsidRPr="006D3F51">
        <w:rPr>
          <w:rFonts w:ascii="Times New Roman" w:eastAsia="Times New Roman" w:hAnsi="Times New Roman" w:cs="Times New Roman"/>
          <w:color w:val="000000"/>
          <w:sz w:val="28"/>
          <w:szCs w:val="28"/>
          <w:lang w:eastAsia="ru-RU"/>
        </w:rPr>
        <w:t>0,290.Содержание</w:t>
      </w:r>
      <w:proofErr w:type="gramEnd"/>
      <w:r w:rsidRPr="006D3F51">
        <w:rPr>
          <w:rFonts w:ascii="Times New Roman" w:eastAsia="Times New Roman" w:hAnsi="Times New Roman" w:cs="Times New Roman"/>
          <w:color w:val="000000"/>
          <w:sz w:val="28"/>
          <w:szCs w:val="28"/>
          <w:lang w:eastAsia="ru-RU"/>
        </w:rPr>
        <w:t xml:space="preserve"> фурацилина в 1 мл препарата должно быть</w:t>
      </w:r>
      <w:r w:rsidRPr="00F63165">
        <w:rPr>
          <w:rFonts w:ascii="Times New Roman" w:eastAsia="Times New Roman" w:hAnsi="Times New Roman" w:cs="Times New Roman"/>
          <w:color w:val="000000"/>
          <w:sz w:val="28"/>
          <w:szCs w:val="28"/>
          <w:lang w:eastAsia="ru-RU"/>
        </w:rPr>
        <w:t xml:space="preserve"> 0,000194 –0,000206 г, определить оптическую плотность в данном интервале.</w:t>
      </w:r>
    </w:p>
    <w:p w:rsidR="00652B34" w:rsidRDefault="00652B34" w:rsidP="00652B34">
      <w:pPr>
        <w:spacing w:after="0"/>
        <w:ind w:firstLine="709"/>
        <w:jc w:val="both"/>
        <w:rPr>
          <w:rFonts w:ascii="Times New Roman" w:hAnsi="Times New Roman" w:cs="Times New Roman"/>
          <w:sz w:val="28"/>
          <w:szCs w:val="28"/>
          <w:lang w:val="en-US"/>
        </w:rPr>
      </w:pPr>
    </w:p>
    <w:p w:rsidR="00652B34" w:rsidRDefault="00652B34" w:rsidP="00652B34">
      <w:pPr>
        <w:autoSpaceDE w:val="0"/>
        <w:autoSpaceDN w:val="0"/>
        <w:adjustRightInd w:val="0"/>
        <w:spacing w:after="0"/>
        <w:ind w:firstLine="709"/>
        <w:jc w:val="both"/>
        <w:rPr>
          <w:rFonts w:ascii="Times New Roman" w:hAnsi="Times New Roman" w:cs="Times New Roman"/>
          <w:sz w:val="28"/>
          <w:szCs w:val="28"/>
        </w:rPr>
      </w:pPr>
    </w:p>
    <w:p w:rsidR="008060BC" w:rsidRDefault="008060BC">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br w:type="page"/>
      </w:r>
    </w:p>
    <w:p w:rsidR="006D3F51" w:rsidRDefault="006D3F51" w:rsidP="006D3F51">
      <w:pPr>
        <w:shd w:val="clear" w:color="auto" w:fill="FFFFFF"/>
        <w:spacing w:after="0" w:line="240" w:lineRule="auto"/>
        <w:rPr>
          <w:rFonts w:ascii="yandex-sans" w:eastAsia="Times New Roman" w:hAnsi="yandex-sans" w:cs="Times New Roman"/>
          <w:color w:val="000000"/>
          <w:sz w:val="23"/>
          <w:szCs w:val="23"/>
          <w:lang w:eastAsia="ru-RU"/>
        </w:rPr>
      </w:pPr>
    </w:p>
    <w:p w:rsidR="008060BC" w:rsidRPr="008060BC" w:rsidRDefault="008060BC" w:rsidP="008060BC">
      <w:pPr>
        <w:shd w:val="clear" w:color="auto" w:fill="FFFFFF"/>
        <w:spacing w:after="0"/>
        <w:jc w:val="center"/>
        <w:rPr>
          <w:rFonts w:ascii="Times New Roman" w:eastAsia="Times New Roman" w:hAnsi="Times New Roman" w:cs="Times New Roman"/>
          <w:color w:val="000000"/>
          <w:sz w:val="28"/>
          <w:szCs w:val="28"/>
          <w:lang w:eastAsia="ru-RU"/>
        </w:rPr>
      </w:pPr>
      <w:r w:rsidRPr="008060BC">
        <w:rPr>
          <w:rFonts w:ascii="Times New Roman" w:eastAsia="Times New Roman" w:hAnsi="Times New Roman" w:cs="Times New Roman"/>
          <w:color w:val="000000"/>
          <w:sz w:val="28"/>
          <w:szCs w:val="28"/>
          <w:highlight w:val="green"/>
          <w:lang w:eastAsia="ru-RU"/>
        </w:rPr>
        <w:t>Дополнительные вопросы для самостоятельного и углубленного изучения данной темы</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Классификация и отнесение электронных переходов. π-π*, σ-σ*,</w:t>
      </w:r>
      <w:r w:rsidRPr="008060BC">
        <w:rPr>
          <w:sz w:val="28"/>
          <w:szCs w:val="28"/>
          <w:lang w:val="en-US"/>
        </w:rPr>
        <w:t>n</w:t>
      </w:r>
      <w:r w:rsidRPr="008060BC">
        <w:rPr>
          <w:sz w:val="28"/>
          <w:szCs w:val="28"/>
        </w:rPr>
        <w:t>- π переходы.</w:t>
      </w:r>
    </w:p>
    <w:p w:rsidR="008060BC" w:rsidRPr="008060BC" w:rsidRDefault="008060BC" w:rsidP="008060BC">
      <w:pPr>
        <w:pStyle w:val="a4"/>
        <w:numPr>
          <w:ilvl w:val="0"/>
          <w:numId w:val="3"/>
        </w:numPr>
        <w:autoSpaceDE w:val="0"/>
        <w:autoSpaceDN w:val="0"/>
        <w:adjustRightInd w:val="0"/>
        <w:spacing w:line="276" w:lineRule="auto"/>
        <w:jc w:val="both"/>
        <w:rPr>
          <w:rFonts w:eastAsia="HiddenHorzOCR"/>
          <w:sz w:val="28"/>
          <w:szCs w:val="28"/>
        </w:rPr>
      </w:pPr>
      <w:r w:rsidRPr="008060BC">
        <w:rPr>
          <w:sz w:val="28"/>
          <w:szCs w:val="28"/>
        </w:rPr>
        <w:t>Интенсивности полос различных переходов. Переходы с переносом заряда.</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 xml:space="preserve">Применение электронных спектров поглощения в качественном и количественном анализе. Закон </w:t>
      </w:r>
      <w:proofErr w:type="spellStart"/>
      <w:r w:rsidRPr="008060BC">
        <w:rPr>
          <w:sz w:val="28"/>
          <w:szCs w:val="28"/>
        </w:rPr>
        <w:t>Бугера</w:t>
      </w:r>
      <w:proofErr w:type="spellEnd"/>
      <w:r w:rsidRPr="008060BC">
        <w:rPr>
          <w:sz w:val="28"/>
          <w:szCs w:val="28"/>
        </w:rPr>
        <w:t>-Ламберта-</w:t>
      </w:r>
      <w:proofErr w:type="spellStart"/>
      <w:r w:rsidRPr="008060BC">
        <w:rPr>
          <w:sz w:val="28"/>
          <w:szCs w:val="28"/>
        </w:rPr>
        <w:t>Бера</w:t>
      </w:r>
      <w:proofErr w:type="spellEnd"/>
      <w:r w:rsidRPr="008060BC">
        <w:rPr>
          <w:sz w:val="28"/>
          <w:szCs w:val="28"/>
        </w:rPr>
        <w:t>.</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 xml:space="preserve">Оценка максимумов поглощения диеновых систем и ненасыщенных кетонов. Правила </w:t>
      </w:r>
      <w:proofErr w:type="spellStart"/>
      <w:r w:rsidRPr="008060BC">
        <w:rPr>
          <w:sz w:val="28"/>
          <w:szCs w:val="28"/>
        </w:rPr>
        <w:t>Вудворта-Физера</w:t>
      </w:r>
      <w:proofErr w:type="spellEnd"/>
      <w:r w:rsidRPr="008060BC">
        <w:rPr>
          <w:sz w:val="28"/>
          <w:szCs w:val="28"/>
        </w:rPr>
        <w:t>.</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Особенности поглощения ароматических систем. Правила Стокса</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Вероятности переходов между электронно-колебательно-вращательными состояниями. Принцип Франка - Кондона</w:t>
      </w:r>
      <w:proofErr w:type="gramStart"/>
      <w:r w:rsidRPr="008060BC">
        <w:rPr>
          <w:sz w:val="28"/>
          <w:szCs w:val="28"/>
        </w:rPr>
        <w:t>.</w:t>
      </w:r>
      <w:proofErr w:type="gramEnd"/>
      <w:r w:rsidRPr="008060BC">
        <w:rPr>
          <w:sz w:val="28"/>
          <w:szCs w:val="28"/>
        </w:rPr>
        <w:t xml:space="preserve"> и расчет характерных полос в электронных спектрах поглощения </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УФ-спектроскопия нуклеиновых кислот</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УФ-спектроскопия белков</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УФ-спектроскопия витаминов и лекарств</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Определение типа перехода. Батохромные и гипсохромные сдвиги под действием растворителя</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proofErr w:type="spellStart"/>
      <w:r w:rsidRPr="008060BC">
        <w:rPr>
          <w:sz w:val="28"/>
          <w:szCs w:val="28"/>
        </w:rPr>
        <w:t>Гиперхромные</w:t>
      </w:r>
      <w:proofErr w:type="spellEnd"/>
      <w:r w:rsidRPr="008060BC">
        <w:rPr>
          <w:sz w:val="28"/>
          <w:szCs w:val="28"/>
        </w:rPr>
        <w:t xml:space="preserve"> и гипохромные эффекты в биополимерах. Изучение «плавления» биополимеров.</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 xml:space="preserve">Передача энергии возбуждения, </w:t>
      </w:r>
      <w:r w:rsidRPr="008060BC">
        <w:rPr>
          <w:sz w:val="28"/>
          <w:szCs w:val="28"/>
          <w:lang w:val="en-US"/>
        </w:rPr>
        <w:t>FRET</w:t>
      </w:r>
      <w:r w:rsidRPr="008060BC">
        <w:rPr>
          <w:sz w:val="28"/>
          <w:szCs w:val="28"/>
        </w:rPr>
        <w:t>-методы.</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Использование поляризованного света, эффект деполяризации.</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Флуоресценция в УФ-области. Исследования белков и других природных соединений.</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Эмиссионная УФ спектроскопия как метод исследования двухатомных молекул</w:t>
      </w:r>
    </w:p>
    <w:p w:rsidR="008060BC" w:rsidRPr="008060BC" w:rsidRDefault="008060BC" w:rsidP="008060BC">
      <w:pPr>
        <w:pStyle w:val="a4"/>
        <w:numPr>
          <w:ilvl w:val="0"/>
          <w:numId w:val="3"/>
        </w:numPr>
        <w:autoSpaceDE w:val="0"/>
        <w:autoSpaceDN w:val="0"/>
        <w:adjustRightInd w:val="0"/>
        <w:spacing w:line="276" w:lineRule="auto"/>
        <w:jc w:val="both"/>
        <w:rPr>
          <w:sz w:val="28"/>
          <w:szCs w:val="28"/>
        </w:rPr>
      </w:pPr>
      <w:r w:rsidRPr="008060BC">
        <w:rPr>
          <w:sz w:val="28"/>
          <w:szCs w:val="28"/>
        </w:rPr>
        <w:t>Атомно-абсорбционная спектрометрия. Основы метода ААС. Источники первичного излучения.</w:t>
      </w:r>
    </w:p>
    <w:p w:rsidR="008060BC" w:rsidRDefault="008060BC">
      <w:pPr>
        <w:rPr>
          <w:rFonts w:ascii="Times New Roman" w:eastAsia="Times New Roman" w:hAnsi="Times New Roman" w:cs="Times New Roman"/>
          <w:color w:val="000000"/>
          <w:sz w:val="28"/>
          <w:szCs w:val="28"/>
          <w:lang w:eastAsia="ru-RU"/>
        </w:rPr>
      </w:pPr>
    </w:p>
    <w:sectPr w:rsidR="00806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5B4"/>
    <w:multiLevelType w:val="hybridMultilevel"/>
    <w:tmpl w:val="03E00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571FB"/>
    <w:multiLevelType w:val="hybridMultilevel"/>
    <w:tmpl w:val="F58E03B6"/>
    <w:lvl w:ilvl="0" w:tplc="57F817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6A3795"/>
    <w:multiLevelType w:val="hybridMultilevel"/>
    <w:tmpl w:val="340AE336"/>
    <w:lvl w:ilvl="0" w:tplc="57F817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73"/>
    <w:rsid w:val="00032FD2"/>
    <w:rsid w:val="000917EE"/>
    <w:rsid w:val="00463D06"/>
    <w:rsid w:val="00652B34"/>
    <w:rsid w:val="006D3F51"/>
    <w:rsid w:val="00723073"/>
    <w:rsid w:val="008060BC"/>
    <w:rsid w:val="0089186E"/>
    <w:rsid w:val="00A27A98"/>
    <w:rsid w:val="00A501D4"/>
    <w:rsid w:val="00CD5E31"/>
    <w:rsid w:val="00D662C1"/>
    <w:rsid w:val="00E3681C"/>
    <w:rsid w:val="00F63165"/>
    <w:rsid w:val="00F9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E46C"/>
  <w15:docId w15:val="{64D7B087-E98E-4D9A-A2BC-7762E9E9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32FD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32FD2"/>
    <w:rPr>
      <w:rFonts w:ascii="Times New Roman" w:eastAsia="Times New Roman" w:hAnsi="Times New Roman" w:cs="Times New Roman"/>
      <w:sz w:val="16"/>
      <w:szCs w:val="16"/>
      <w:lang w:eastAsia="ru-RU"/>
    </w:rPr>
  </w:style>
  <w:style w:type="character" w:styleId="a3">
    <w:name w:val="Hyperlink"/>
    <w:basedOn w:val="a0"/>
    <w:rsid w:val="00032FD2"/>
    <w:rPr>
      <w:color w:val="0000FF"/>
      <w:u w:val="single"/>
    </w:rPr>
  </w:style>
  <w:style w:type="paragraph" w:styleId="a4">
    <w:name w:val="List Paragraph"/>
    <w:basedOn w:val="a"/>
    <w:uiPriority w:val="34"/>
    <w:qFormat/>
    <w:rsid w:val="00032FD2"/>
    <w:pPr>
      <w:spacing w:after="0" w:line="240" w:lineRule="auto"/>
      <w:ind w:left="720"/>
    </w:pPr>
    <w:rPr>
      <w:rFonts w:ascii="Times New Roman" w:eastAsia="Times New Roman" w:hAnsi="Times New Roman" w:cs="Times New Roman"/>
      <w:sz w:val="24"/>
      <w:szCs w:val="24"/>
      <w:lang w:eastAsia="ar-SA"/>
    </w:rPr>
  </w:style>
  <w:style w:type="paragraph" w:styleId="a5">
    <w:name w:val="Normal (Web)"/>
    <w:basedOn w:val="a"/>
    <w:uiPriority w:val="99"/>
    <w:semiHidden/>
    <w:unhideWhenUsed/>
    <w:rsid w:val="0003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6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3035">
      <w:bodyDiv w:val="1"/>
      <w:marLeft w:val="0"/>
      <w:marRight w:val="0"/>
      <w:marTop w:val="0"/>
      <w:marBottom w:val="0"/>
      <w:divBdr>
        <w:top w:val="none" w:sz="0" w:space="0" w:color="auto"/>
        <w:left w:val="none" w:sz="0" w:space="0" w:color="auto"/>
        <w:bottom w:val="none" w:sz="0" w:space="0" w:color="auto"/>
        <w:right w:val="none" w:sz="0" w:space="0" w:color="auto"/>
      </w:divBdr>
    </w:div>
    <w:div w:id="401372310">
      <w:bodyDiv w:val="1"/>
      <w:marLeft w:val="0"/>
      <w:marRight w:val="0"/>
      <w:marTop w:val="0"/>
      <w:marBottom w:val="0"/>
      <w:divBdr>
        <w:top w:val="none" w:sz="0" w:space="0" w:color="auto"/>
        <w:left w:val="none" w:sz="0" w:space="0" w:color="auto"/>
        <w:bottom w:val="none" w:sz="0" w:space="0" w:color="auto"/>
        <w:right w:val="none" w:sz="0" w:space="0" w:color="auto"/>
      </w:divBdr>
    </w:div>
    <w:div w:id="407730121">
      <w:bodyDiv w:val="1"/>
      <w:marLeft w:val="0"/>
      <w:marRight w:val="0"/>
      <w:marTop w:val="0"/>
      <w:marBottom w:val="0"/>
      <w:divBdr>
        <w:top w:val="none" w:sz="0" w:space="0" w:color="auto"/>
        <w:left w:val="none" w:sz="0" w:space="0" w:color="auto"/>
        <w:bottom w:val="none" w:sz="0" w:space="0" w:color="auto"/>
        <w:right w:val="none" w:sz="0" w:space="0" w:color="auto"/>
      </w:divBdr>
    </w:div>
    <w:div w:id="526451622">
      <w:bodyDiv w:val="1"/>
      <w:marLeft w:val="0"/>
      <w:marRight w:val="0"/>
      <w:marTop w:val="0"/>
      <w:marBottom w:val="0"/>
      <w:divBdr>
        <w:top w:val="none" w:sz="0" w:space="0" w:color="auto"/>
        <w:left w:val="none" w:sz="0" w:space="0" w:color="auto"/>
        <w:bottom w:val="none" w:sz="0" w:space="0" w:color="auto"/>
        <w:right w:val="none" w:sz="0" w:space="0" w:color="auto"/>
      </w:divBdr>
    </w:div>
    <w:div w:id="709645874">
      <w:bodyDiv w:val="1"/>
      <w:marLeft w:val="0"/>
      <w:marRight w:val="0"/>
      <w:marTop w:val="0"/>
      <w:marBottom w:val="0"/>
      <w:divBdr>
        <w:top w:val="none" w:sz="0" w:space="0" w:color="auto"/>
        <w:left w:val="none" w:sz="0" w:space="0" w:color="auto"/>
        <w:bottom w:val="none" w:sz="0" w:space="0" w:color="auto"/>
        <w:right w:val="none" w:sz="0" w:space="0" w:color="auto"/>
      </w:divBdr>
    </w:div>
    <w:div w:id="964311647">
      <w:bodyDiv w:val="1"/>
      <w:marLeft w:val="0"/>
      <w:marRight w:val="0"/>
      <w:marTop w:val="0"/>
      <w:marBottom w:val="0"/>
      <w:divBdr>
        <w:top w:val="none" w:sz="0" w:space="0" w:color="auto"/>
        <w:left w:val="none" w:sz="0" w:space="0" w:color="auto"/>
        <w:bottom w:val="none" w:sz="0" w:space="0" w:color="auto"/>
        <w:right w:val="none" w:sz="0" w:space="0" w:color="auto"/>
      </w:divBdr>
    </w:div>
    <w:div w:id="969018060">
      <w:bodyDiv w:val="1"/>
      <w:marLeft w:val="0"/>
      <w:marRight w:val="0"/>
      <w:marTop w:val="0"/>
      <w:marBottom w:val="0"/>
      <w:divBdr>
        <w:top w:val="none" w:sz="0" w:space="0" w:color="auto"/>
        <w:left w:val="none" w:sz="0" w:space="0" w:color="auto"/>
        <w:bottom w:val="none" w:sz="0" w:space="0" w:color="auto"/>
        <w:right w:val="none" w:sz="0" w:space="0" w:color="auto"/>
      </w:divBdr>
    </w:div>
    <w:div w:id="1133986841">
      <w:bodyDiv w:val="1"/>
      <w:marLeft w:val="0"/>
      <w:marRight w:val="0"/>
      <w:marTop w:val="0"/>
      <w:marBottom w:val="0"/>
      <w:divBdr>
        <w:top w:val="none" w:sz="0" w:space="0" w:color="auto"/>
        <w:left w:val="none" w:sz="0" w:space="0" w:color="auto"/>
        <w:bottom w:val="none" w:sz="0" w:space="0" w:color="auto"/>
        <w:right w:val="none" w:sz="0" w:space="0" w:color="auto"/>
      </w:divBdr>
    </w:div>
    <w:div w:id="1328441334">
      <w:bodyDiv w:val="1"/>
      <w:marLeft w:val="0"/>
      <w:marRight w:val="0"/>
      <w:marTop w:val="0"/>
      <w:marBottom w:val="0"/>
      <w:divBdr>
        <w:top w:val="none" w:sz="0" w:space="0" w:color="auto"/>
        <w:left w:val="none" w:sz="0" w:space="0" w:color="auto"/>
        <w:bottom w:val="none" w:sz="0" w:space="0" w:color="auto"/>
        <w:right w:val="none" w:sz="0" w:space="0" w:color="auto"/>
      </w:divBdr>
    </w:div>
    <w:div w:id="1613324366">
      <w:bodyDiv w:val="1"/>
      <w:marLeft w:val="0"/>
      <w:marRight w:val="0"/>
      <w:marTop w:val="0"/>
      <w:marBottom w:val="0"/>
      <w:divBdr>
        <w:top w:val="none" w:sz="0" w:space="0" w:color="auto"/>
        <w:left w:val="none" w:sz="0" w:space="0" w:color="auto"/>
        <w:bottom w:val="none" w:sz="0" w:space="0" w:color="auto"/>
        <w:right w:val="none" w:sz="0" w:space="0" w:color="auto"/>
      </w:divBdr>
    </w:div>
    <w:div w:id="1730109922">
      <w:bodyDiv w:val="1"/>
      <w:marLeft w:val="0"/>
      <w:marRight w:val="0"/>
      <w:marTop w:val="0"/>
      <w:marBottom w:val="0"/>
      <w:divBdr>
        <w:top w:val="none" w:sz="0" w:space="0" w:color="auto"/>
        <w:left w:val="none" w:sz="0" w:space="0" w:color="auto"/>
        <w:bottom w:val="none" w:sz="0" w:space="0" w:color="auto"/>
        <w:right w:val="none" w:sz="0" w:space="0" w:color="auto"/>
      </w:divBdr>
    </w:div>
    <w:div w:id="1797680806">
      <w:bodyDiv w:val="1"/>
      <w:marLeft w:val="0"/>
      <w:marRight w:val="0"/>
      <w:marTop w:val="0"/>
      <w:marBottom w:val="0"/>
      <w:divBdr>
        <w:top w:val="none" w:sz="0" w:space="0" w:color="auto"/>
        <w:left w:val="none" w:sz="0" w:space="0" w:color="auto"/>
        <w:bottom w:val="none" w:sz="0" w:space="0" w:color="auto"/>
        <w:right w:val="none" w:sz="0" w:space="0" w:color="auto"/>
      </w:divBdr>
    </w:div>
    <w:div w:id="2019380446">
      <w:bodyDiv w:val="1"/>
      <w:marLeft w:val="0"/>
      <w:marRight w:val="0"/>
      <w:marTop w:val="0"/>
      <w:marBottom w:val="0"/>
      <w:divBdr>
        <w:top w:val="none" w:sz="0" w:space="0" w:color="auto"/>
        <w:left w:val="none" w:sz="0" w:space="0" w:color="auto"/>
        <w:bottom w:val="none" w:sz="0" w:space="0" w:color="auto"/>
        <w:right w:val="none" w:sz="0" w:space="0" w:color="auto"/>
      </w:divBdr>
      <w:divsChild>
        <w:div w:id="69318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EWFtbA0t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78mrgZbetA" TargetMode="External"/><Relationship Id="rId5" Type="http://schemas.openxmlformats.org/officeDocument/2006/relationships/hyperlink" Target="https://vk.com/id1822419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Shugaev</dc:creator>
  <cp:keywords/>
  <dc:description/>
  <cp:lastModifiedBy>Антонина Кулешова</cp:lastModifiedBy>
  <cp:revision>5</cp:revision>
  <dcterms:created xsi:type="dcterms:W3CDTF">2020-04-05T13:00:00Z</dcterms:created>
  <dcterms:modified xsi:type="dcterms:W3CDTF">2020-04-05T18:56:00Z</dcterms:modified>
</cp:coreProperties>
</file>